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967" w:rsidR="00387967" w:rsidP="00387967" w:rsidRDefault="00387967" w14:paraId="47F789AD" w14:textId="77777777">
      <w:pPr>
        <w:keepNext/>
        <w:widowControl w:val="0"/>
        <w:spacing w:before="360" w:line="600" w:lineRule="exact"/>
        <w:outlineLvl w:val="0"/>
        <w:rPr>
          <w:sz w:val="48"/>
          <w:szCs w:val="48"/>
        </w:rPr>
      </w:pPr>
      <w:r w:rsidRPr="00387967">
        <w:rPr>
          <w:sz w:val="48"/>
          <w:szCs w:val="48"/>
        </w:rPr>
        <w:t>Overseas voter changes – FAQ</w:t>
      </w:r>
    </w:p>
    <w:p w:rsidRPr="00387967" w:rsidR="00387967" w:rsidP="00387967" w:rsidRDefault="00387967" w14:paraId="7E69811E" w14:textId="77777777">
      <w:pPr>
        <w:rPr>
          <w:b/>
          <w:bCs/>
        </w:rPr>
      </w:pPr>
      <w:r w:rsidRPr="00387967">
        <w:rPr>
          <w:b/>
          <w:bCs/>
        </w:rPr>
        <w:t>What is changing?</w:t>
      </w:r>
    </w:p>
    <w:p w:rsidRPr="00387967" w:rsidR="00387967" w:rsidP="00387967" w:rsidRDefault="00387967" w14:paraId="308B62D8" w14:textId="77777777">
      <w:r w:rsidRPr="00387967">
        <w:t xml:space="preserve">In the past, British citizens were only eligible to vote in UK Parliament elections if they had previously been registered in the UK and living abroad for less than 15 years. </w:t>
      </w:r>
    </w:p>
    <w:p w:rsidRPr="00387967" w:rsidR="00387967" w:rsidP="00387967" w:rsidRDefault="00387967" w14:paraId="6E5BD78D" w14:textId="48A7F806">
      <w:r w:rsidR="00387967">
        <w:rPr/>
        <w:t>From January 202</w:t>
      </w:r>
      <w:r w:rsidR="616B176B">
        <w:rPr/>
        <w:t>4</w:t>
      </w:r>
      <w:r w:rsidR="00387967">
        <w:rPr/>
        <w:t xml:space="preserve">, there is no longer a time limit. Voters that have previously lived or been registered to vote in the UK now have the right to vote in UK parliament elections. </w:t>
      </w:r>
    </w:p>
    <w:p w:rsidRPr="00387967" w:rsidR="00387967" w:rsidP="00387967" w:rsidRDefault="00387967" w14:paraId="54692951" w14:textId="77777777">
      <w:pPr>
        <w:rPr>
          <w:b/>
          <w:bCs/>
        </w:rPr>
      </w:pPr>
      <w:r w:rsidRPr="00387967">
        <w:rPr>
          <w:b/>
          <w:bCs/>
        </w:rPr>
        <w:t>What are the eligibility rules?</w:t>
      </w:r>
    </w:p>
    <w:p w:rsidR="00387967" w:rsidP="00387967" w:rsidRDefault="00387967" w14:paraId="086C3A12" w14:textId="77777777">
      <w:r w:rsidRPr="00387967">
        <w:t>British citizens, which includes eligible Irish citizens and citizens of Crown Dependencies, may register as overseas voters if they are now living abroad, providing they:</w:t>
      </w:r>
    </w:p>
    <w:p w:rsidR="00387967" w:rsidP="00387967" w:rsidRDefault="00387967" w14:paraId="48AF8E92" w14:textId="2FCACEAB">
      <w:pPr>
        <w:pStyle w:val="ListParagraph"/>
        <w:numPr>
          <w:ilvl w:val="0"/>
          <w:numId w:val="42"/>
        </w:numPr>
      </w:pPr>
      <w:r w:rsidRPr="00387967">
        <w:t>were previously registered to vote in the UK, either before they left the UK or as an overseas voter</w:t>
      </w:r>
      <w:r>
        <w:t>; or</w:t>
      </w:r>
    </w:p>
    <w:p w:rsidRPr="00387967" w:rsidR="00387967" w:rsidP="00387967" w:rsidRDefault="00387967" w14:paraId="5443AE06" w14:textId="1DF25EE2">
      <w:pPr>
        <w:pStyle w:val="ListParagraph"/>
        <w:numPr>
          <w:ilvl w:val="0"/>
          <w:numId w:val="42"/>
        </w:numPr>
      </w:pPr>
      <w:r w:rsidRPr="00387967">
        <w:t>were previously resident in the UK</w:t>
      </w:r>
      <w:r>
        <w:t>.</w:t>
      </w:r>
    </w:p>
    <w:p w:rsidRPr="00387967" w:rsidR="00387967" w:rsidP="00387967" w:rsidRDefault="00387967" w14:paraId="4377F798" w14:textId="77777777">
      <w:pPr>
        <w:spacing w:before="120" w:after="120"/>
      </w:pPr>
      <w:r w:rsidRPr="00387967">
        <w:t>Overseas British citizens must apply to register as a voter using the address where they were last registered to vote in the UK or, if they have never been registered, the last address at which they were resident in the UK.</w:t>
      </w:r>
    </w:p>
    <w:p w:rsidRPr="00387967" w:rsidR="00387967" w:rsidP="00387967" w:rsidRDefault="00387967" w14:paraId="6C624CC5" w14:textId="77777777">
      <w:pPr>
        <w:rPr>
          <w:b/>
          <w:bCs/>
        </w:rPr>
      </w:pPr>
      <w:r w:rsidRPr="00387967">
        <w:rPr>
          <w:b/>
          <w:bCs/>
        </w:rPr>
        <w:t>What if voters have been registered at more than one address in the past?</w:t>
      </w:r>
    </w:p>
    <w:p w:rsidRPr="00387967" w:rsidR="00387967" w:rsidP="00387967" w:rsidRDefault="00387967" w14:paraId="12281782" w14:textId="77777777">
      <w:r w:rsidRPr="00387967">
        <w:t>If an applicant has been previously registered at more than one address, they use the most recent address at which they were registered.</w:t>
      </w:r>
    </w:p>
    <w:p w:rsidRPr="00387967" w:rsidR="00387967" w:rsidP="00387967" w:rsidRDefault="00387967" w14:paraId="271A861C" w14:textId="77777777">
      <w:pPr>
        <w:rPr>
          <w:b/>
          <w:bCs/>
        </w:rPr>
      </w:pPr>
      <w:r w:rsidRPr="00387967">
        <w:rPr>
          <w:b/>
          <w:bCs/>
        </w:rPr>
        <w:t>How do voters register?</w:t>
      </w:r>
    </w:p>
    <w:p w:rsidRPr="00387967" w:rsidR="00387967" w:rsidP="00387967" w:rsidRDefault="00387967" w14:paraId="3F979645" w14:textId="77777777">
      <w:r w:rsidRPr="00387967">
        <w:t xml:space="preserve">Overseas voters can apply to register in the same way as any other voter. They can apply online at </w:t>
      </w:r>
      <w:hyperlink w:history="1" r:id="rId12">
        <w:r w:rsidRPr="00387967">
          <w:rPr>
            <w:color w:val="0099C3" w:themeColor="hyperlink"/>
            <w:u w:val="single"/>
          </w:rPr>
          <w:t>www.gov.uk/register-to-vote</w:t>
        </w:r>
      </w:hyperlink>
      <w:r w:rsidRPr="00387967">
        <w:t xml:space="preserve"> or by sending a paper form to the relevant local authority (or electoral registration office if their address was in Scotland). Some local authorities and electoral registration offices may also accept applications by telephone. Contact details are available to search on the </w:t>
      </w:r>
      <w:hyperlink w:history="1" r:id="rId13">
        <w:r w:rsidRPr="00387967">
          <w:rPr>
            <w:color w:val="0099C3" w:themeColor="hyperlink"/>
            <w:u w:val="single"/>
          </w:rPr>
          <w:t>Electoral Commission website</w:t>
        </w:r>
      </w:hyperlink>
      <w:r w:rsidRPr="00387967">
        <w:t xml:space="preserve">. </w:t>
      </w:r>
    </w:p>
    <w:p w:rsidRPr="00387967" w:rsidR="00387967" w:rsidP="00387967" w:rsidRDefault="00387967" w14:paraId="356CB473" w14:textId="77777777">
      <w:r w:rsidRPr="00387967">
        <w:t xml:space="preserve">In Northern Ireland, overseas voters can apply by completing a paper registration form and returning it to the Electoral Office for Northern Ireland. Postal vote papers for overseas electors on the Northern Ireland elector register cannot be sent outside of the UK. However, you can appoint someone, known as a "proxy", to vote on your behalf. Alternatively, you can vote in person if you will be at home on polling day. Contact details are available on </w:t>
      </w:r>
      <w:hyperlink w:history="1" r:id="rId14">
        <w:r w:rsidRPr="00387967">
          <w:rPr>
            <w:color w:val="0099C3" w:themeColor="hyperlink"/>
            <w:u w:val="single"/>
          </w:rPr>
          <w:t>EONI’s website</w:t>
        </w:r>
      </w:hyperlink>
      <w:r w:rsidRPr="00387967">
        <w:t>.</w:t>
      </w:r>
    </w:p>
    <w:p w:rsidRPr="00387967" w:rsidR="00387967" w:rsidP="00387967" w:rsidRDefault="00387967" w14:paraId="26538263" w14:textId="77777777">
      <w:r w:rsidRPr="00387967">
        <w:t xml:space="preserve">Those who were previously registered will have to provide details about the address and time they were last registered. </w:t>
      </w:r>
    </w:p>
    <w:p w:rsidRPr="00387967" w:rsidR="00387967" w:rsidP="00387967" w:rsidRDefault="00387967" w14:paraId="6CBDC4F0" w14:textId="77777777">
      <w:r w:rsidRPr="00387967">
        <w:t xml:space="preserve">Those who previously lived in the UK, but were not registered, will need to provide details about the address and time where they were last resident. </w:t>
      </w:r>
    </w:p>
    <w:p w:rsidRPr="00387967" w:rsidR="00387967" w:rsidP="00387967" w:rsidRDefault="00387967" w14:paraId="47391523" w14:textId="77777777">
      <w:pPr>
        <w:rPr>
          <w:b/>
          <w:bCs/>
        </w:rPr>
      </w:pPr>
      <w:r w:rsidRPr="00387967">
        <w:rPr>
          <w:b/>
          <w:bCs/>
        </w:rPr>
        <w:lastRenderedPageBreak/>
        <w:t>How do overseas voters prove those details?</w:t>
      </w:r>
    </w:p>
    <w:p w:rsidRPr="00387967" w:rsidR="00387967" w:rsidP="00387967" w:rsidRDefault="00387967" w14:paraId="73ECB38F" w14:textId="77777777">
      <w:r w:rsidRPr="00387967">
        <w:t xml:space="preserve">Local authorities in England and Wales, Electoral Registration Officers in Scotland and the Electoral Office for Northern Ireland are responsible for the electoral roll in their area. They must be satisfied that the applicant was registered or lived in the area previously, and must be able to verify an applicant’s identity. </w:t>
      </w:r>
    </w:p>
    <w:p w:rsidRPr="00387967" w:rsidR="00387967" w:rsidP="00387967" w:rsidRDefault="00387967" w14:paraId="5AB1589A" w14:textId="77777777">
      <w:r w:rsidRPr="00387967">
        <w:t xml:space="preserve">Local authorities and Electoral Registration Officers have a number of resources for verifying this information, including checking previous registers, other locally-held records, or evidence provided by the applicant. </w:t>
      </w:r>
    </w:p>
    <w:p w:rsidRPr="00387967" w:rsidR="00387967" w:rsidP="00387967" w:rsidRDefault="00387967" w14:paraId="60A0FC43" w14:textId="77777777">
      <w:pPr>
        <w:rPr>
          <w:b/>
          <w:bCs/>
        </w:rPr>
      </w:pPr>
      <w:r w:rsidRPr="00387967">
        <w:rPr>
          <w:b/>
          <w:bCs/>
        </w:rPr>
        <w:t>How often do overseas voters need to register?</w:t>
      </w:r>
    </w:p>
    <w:p w:rsidRPr="00387967" w:rsidR="00387967" w:rsidP="00387967" w:rsidRDefault="00387967" w14:paraId="1AFA7AE5" w14:textId="77777777">
      <w:r w:rsidRPr="00387967">
        <w:t xml:space="preserve">Under the new rules, overseas voters need to provide a renewal declaration every three years. Previously, it was every 12 months. A renewal declaration confirms that the details held on the electoral register are accurate and provides an opportunity to update correspondence details if necessary. </w:t>
      </w:r>
    </w:p>
    <w:p w:rsidRPr="00387967" w:rsidR="00387967" w:rsidP="00387967" w:rsidRDefault="00387967" w14:paraId="164973E4" w14:textId="77777777">
      <w:r w:rsidR="00387967">
        <w:rPr/>
        <w:t>Registration will need to be renewed before 1 November, three years after the voter registered as an overseas voter, unless the voter has successfully renewed their voter registration in the meantime. So, if a British citizen living overseas applies to vote in March 2024, they will need to renew their application before 1 November 2026.</w:t>
      </w:r>
    </w:p>
    <w:p w:rsidR="0FA9FC89" w:rsidP="29C14FD0" w:rsidRDefault="0FA9FC89" w14:paraId="6A3493B4" w14:textId="7F8B0773">
      <w:pPr>
        <w:pStyle w:val="Normal"/>
        <w:rPr>
          <w:b w:val="1"/>
          <w:bCs w:val="1"/>
        </w:rPr>
      </w:pPr>
      <w:r w:rsidRPr="29C14FD0" w:rsidR="0FA9FC89">
        <w:rPr>
          <w:b w:val="1"/>
          <w:bCs w:val="1"/>
        </w:rPr>
        <w:t>How can overseas electors cast their vote?</w:t>
      </w:r>
    </w:p>
    <w:p w:rsidR="0FA9FC89" w:rsidP="29C14FD0" w:rsidRDefault="0FA9FC89" w14:paraId="616FBBC6" w14:textId="1D451EFE">
      <w:pPr>
        <w:pStyle w:val="Normal"/>
        <w:rPr>
          <w:b w:val="0"/>
          <w:bCs w:val="0"/>
        </w:rPr>
      </w:pPr>
      <w:r w:rsidR="0FA9FC89">
        <w:rPr>
          <w:b w:val="0"/>
          <w:bCs w:val="0"/>
        </w:rPr>
        <w:t>Registered overseas voters can apply to vote by post or by proxy. They can also vote in person if they will be in the UK on polling day. They cannot, however, vote in person at a British embassy, high commission or consulate.</w:t>
      </w:r>
    </w:p>
    <w:p w:rsidRPr="00387967" w:rsidR="00387967" w:rsidP="00387967" w:rsidRDefault="00387967" w14:paraId="1AEFBD5C" w14:textId="77777777">
      <w:pPr>
        <w:rPr>
          <w:b/>
          <w:bCs/>
        </w:rPr>
      </w:pPr>
      <w:r w:rsidRPr="00387967">
        <w:rPr>
          <w:b/>
          <w:bCs/>
        </w:rPr>
        <w:t>Are overseas voters allowed to donate money to UK political parties?</w:t>
      </w:r>
    </w:p>
    <w:p w:rsidRPr="00387967" w:rsidR="00387967" w:rsidP="00387967" w:rsidRDefault="00387967" w14:paraId="7A40297E" w14:textId="77777777">
      <w:r w:rsidRPr="00387967">
        <w:t xml:space="preserve">Yes, under electoral law, those on an electoral register are also permitted to donate to political parties and campaigners campaigning in UK elections. </w:t>
      </w:r>
    </w:p>
    <w:p w:rsidRPr="00387967" w:rsidR="00387967" w:rsidP="00387967" w:rsidRDefault="00387967" w14:paraId="0A84B406" w14:textId="77777777"/>
    <w:p w:rsidRPr="00C638A9" w:rsidR="00C638A9" w:rsidP="00335F06" w:rsidRDefault="00C638A9" w14:paraId="2038570F" w14:textId="77777777">
      <w:pPr>
        <w:pStyle w:val="Body"/>
      </w:pPr>
    </w:p>
    <w:sectPr w:rsidRPr="00C638A9" w:rsidR="00C638A9" w:rsidSect="00ED043C">
      <w:footerReference w:type="default" r:id="rId15"/>
      <w:headerReference w:type="first" r:id="rId16"/>
      <w:type w:val="continuous"/>
      <w:pgSz w:w="11906" w:h="16838" w:orient="portrait"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967" w:rsidP="006275AD" w:rsidRDefault="00387967" w14:paraId="4CA499F8" w14:textId="77777777">
      <w:pPr>
        <w:spacing w:after="0" w:line="240" w:lineRule="auto"/>
      </w:pPr>
      <w:r>
        <w:separator/>
      </w:r>
    </w:p>
    <w:p w:rsidR="00387967" w:rsidRDefault="00387967" w14:paraId="61B390B0" w14:textId="77777777"/>
  </w:endnote>
  <w:endnote w:type="continuationSeparator" w:id="0">
    <w:p w:rsidR="00387967" w:rsidP="006275AD" w:rsidRDefault="00387967" w14:paraId="06CF938F" w14:textId="77777777">
      <w:pPr>
        <w:spacing w:after="0" w:line="240" w:lineRule="auto"/>
      </w:pPr>
      <w:r>
        <w:continuationSeparator/>
      </w:r>
    </w:p>
    <w:p w:rsidR="00387967" w:rsidRDefault="00387967" w14:paraId="645C79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82453"/>
      <w:docPartObj>
        <w:docPartGallery w:val="Page Numbers (Bottom of Page)"/>
        <w:docPartUnique/>
      </w:docPartObj>
    </w:sdtPr>
    <w:sdtEndPr>
      <w:rPr>
        <w:noProof/>
      </w:rPr>
    </w:sdtEndPr>
    <w:sdtContent>
      <w:p w:rsidR="00AA771A" w:rsidRDefault="00AA771A" w14:paraId="3A714E8F"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967" w:rsidP="006275AD" w:rsidRDefault="00387967" w14:paraId="7973DB8E" w14:textId="77777777">
      <w:pPr>
        <w:spacing w:after="0" w:line="240" w:lineRule="auto"/>
      </w:pPr>
      <w:r>
        <w:separator/>
      </w:r>
    </w:p>
    <w:p w:rsidR="00387967" w:rsidRDefault="00387967" w14:paraId="6CBAC1A8" w14:textId="77777777"/>
  </w:footnote>
  <w:footnote w:type="continuationSeparator" w:id="0">
    <w:p w:rsidR="00387967" w:rsidP="006275AD" w:rsidRDefault="00387967" w14:paraId="5E428E41" w14:textId="77777777">
      <w:pPr>
        <w:spacing w:after="0" w:line="240" w:lineRule="auto"/>
      </w:pPr>
      <w:r>
        <w:continuationSeparator/>
      </w:r>
    </w:p>
    <w:p w:rsidR="00387967" w:rsidRDefault="00387967" w14:paraId="3A582E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A3E60" w:rsidR="00BA3E60" w:rsidP="00C1361E" w:rsidRDefault="004B7D6E" w14:paraId="47A12C78" w14:textId="77777777">
    <w:pPr>
      <w:pStyle w:val="Header"/>
      <w:spacing w:before="120" w:after="360"/>
      <w:jc w:val="left"/>
    </w:pPr>
    <w:r>
      <w:rPr>
        <w:noProof/>
      </w:rPr>
      <w:drawing>
        <wp:inline distT="0" distB="0" distL="0" distR="0" wp14:anchorId="384FA330" wp14:editId="623449FE">
          <wp:extent cx="1572768" cy="786384"/>
          <wp:effectExtent l="0" t="0" r="8890" b="0"/>
          <wp:docPr id="2" name="Picture 2" descr="The Electoral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Electoral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D924FDA"/>
    <w:multiLevelType w:val="hybridMultilevel"/>
    <w:tmpl w:val="4B3EE844"/>
    <w:lvl w:ilvl="0" w:tplc="088E7FDC">
      <w:start w:val="1"/>
      <w:numFmt w:val="bullet"/>
      <w:pStyle w:val="Boxbulletpoin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273578"/>
    <w:multiLevelType w:val="multilevel"/>
    <w:tmpl w:val="5C8257EC"/>
    <w:numStyleLink w:val="ECNumbered"/>
  </w:abstractNum>
  <w:abstractNum w:abstractNumId="15" w15:restartNumberingAfterBreak="0">
    <w:nsid w:val="169A494F"/>
    <w:multiLevelType w:val="multilevel"/>
    <w:tmpl w:val="3EA22174"/>
    <w:numStyleLink w:val="ECAppendix"/>
  </w:abstractNum>
  <w:abstractNum w:abstractNumId="16" w15:restartNumberingAfterBreak="0">
    <w:nsid w:val="1B1D60C5"/>
    <w:multiLevelType w:val="multilevel"/>
    <w:tmpl w:val="7B6413F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3B35C6"/>
    <w:multiLevelType w:val="multilevel"/>
    <w:tmpl w:val="5C8257EC"/>
    <w:numStyleLink w:val="ECNumbered"/>
  </w:abstractNum>
  <w:abstractNum w:abstractNumId="18"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hint="default" w:ascii="Symbol" w:hAnsi="Symbol"/>
      </w:rPr>
    </w:lvl>
    <w:lvl w:ilvl="1" w:tplc="95BCD20A">
      <w:start w:val="1"/>
      <w:numFmt w:val="bullet"/>
      <w:lvlText w:val="o"/>
      <w:lvlJc w:val="left"/>
      <w:pPr>
        <w:tabs>
          <w:tab w:val="num" w:pos="1134"/>
        </w:tabs>
        <w:ind w:left="1134" w:hanging="567"/>
      </w:pPr>
      <w:rPr>
        <w:rFonts w:hint="default" w:ascii="Courier New" w:hAnsi="Courier New"/>
      </w:rPr>
    </w:lvl>
    <w:lvl w:ilvl="2" w:tplc="08090005" w:tentative="1">
      <w:start w:val="1"/>
      <w:numFmt w:val="bullet"/>
      <w:lvlText w:val=""/>
      <w:lvlJc w:val="left"/>
      <w:pPr>
        <w:ind w:left="2300" w:hanging="360"/>
      </w:pPr>
      <w:rPr>
        <w:rFonts w:hint="default" w:ascii="Wingdings" w:hAnsi="Wingdings"/>
      </w:rPr>
    </w:lvl>
    <w:lvl w:ilvl="3" w:tplc="08090001" w:tentative="1">
      <w:start w:val="1"/>
      <w:numFmt w:val="bullet"/>
      <w:lvlText w:val=""/>
      <w:lvlJc w:val="left"/>
      <w:pPr>
        <w:ind w:left="3020" w:hanging="360"/>
      </w:pPr>
      <w:rPr>
        <w:rFonts w:hint="default" w:ascii="Symbol" w:hAnsi="Symbol"/>
      </w:rPr>
    </w:lvl>
    <w:lvl w:ilvl="4" w:tplc="08090003" w:tentative="1">
      <w:start w:val="1"/>
      <w:numFmt w:val="bullet"/>
      <w:lvlText w:val="o"/>
      <w:lvlJc w:val="left"/>
      <w:pPr>
        <w:ind w:left="3740" w:hanging="360"/>
      </w:pPr>
      <w:rPr>
        <w:rFonts w:hint="default" w:ascii="Courier New" w:hAnsi="Courier New" w:cs="Courier New"/>
      </w:rPr>
    </w:lvl>
    <w:lvl w:ilvl="5" w:tplc="08090005" w:tentative="1">
      <w:start w:val="1"/>
      <w:numFmt w:val="bullet"/>
      <w:lvlText w:val=""/>
      <w:lvlJc w:val="left"/>
      <w:pPr>
        <w:ind w:left="4460" w:hanging="360"/>
      </w:pPr>
      <w:rPr>
        <w:rFonts w:hint="default" w:ascii="Wingdings" w:hAnsi="Wingdings"/>
      </w:rPr>
    </w:lvl>
    <w:lvl w:ilvl="6" w:tplc="08090001" w:tentative="1">
      <w:start w:val="1"/>
      <w:numFmt w:val="bullet"/>
      <w:lvlText w:val=""/>
      <w:lvlJc w:val="left"/>
      <w:pPr>
        <w:ind w:left="5180" w:hanging="360"/>
      </w:pPr>
      <w:rPr>
        <w:rFonts w:hint="default" w:ascii="Symbol" w:hAnsi="Symbol"/>
      </w:rPr>
    </w:lvl>
    <w:lvl w:ilvl="7" w:tplc="08090003" w:tentative="1">
      <w:start w:val="1"/>
      <w:numFmt w:val="bullet"/>
      <w:lvlText w:val="o"/>
      <w:lvlJc w:val="left"/>
      <w:pPr>
        <w:ind w:left="5900" w:hanging="360"/>
      </w:pPr>
      <w:rPr>
        <w:rFonts w:hint="default" w:ascii="Courier New" w:hAnsi="Courier New" w:cs="Courier New"/>
      </w:rPr>
    </w:lvl>
    <w:lvl w:ilvl="8" w:tplc="08090005" w:tentative="1">
      <w:start w:val="1"/>
      <w:numFmt w:val="bullet"/>
      <w:lvlText w:val=""/>
      <w:lvlJc w:val="left"/>
      <w:pPr>
        <w:ind w:left="6620" w:hanging="360"/>
      </w:pPr>
      <w:rPr>
        <w:rFonts w:hint="default" w:ascii="Wingdings" w:hAnsi="Wingdings"/>
      </w:rPr>
    </w:lvl>
  </w:abstractNum>
  <w:abstractNum w:abstractNumId="19"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E255E2"/>
    <w:multiLevelType w:val="multilevel"/>
    <w:tmpl w:val="5C8257EC"/>
    <w:numStyleLink w:val="ECNumbered"/>
  </w:abstractNum>
  <w:abstractNum w:abstractNumId="21" w15:restartNumberingAfterBreak="0">
    <w:nsid w:val="382B0BD8"/>
    <w:multiLevelType w:val="hybridMultilevel"/>
    <w:tmpl w:val="FAC87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86715C3"/>
    <w:multiLevelType w:val="multilevel"/>
    <w:tmpl w:val="3EA22174"/>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907" w:hanging="907"/>
      </w:pPr>
      <w:rPr>
        <w:rFonts w:hint="default"/>
      </w:rPr>
    </w:lvl>
    <w:lvl w:ilvl="2">
      <w:start w:val="1"/>
      <w:numFmt w:val="none"/>
      <w:lvlText w:val=""/>
      <w:lvlJc w:val="left"/>
      <w:pPr>
        <w:tabs>
          <w:tab w:val="num" w:pos="907"/>
        </w:tabs>
        <w:ind w:left="907" w:hanging="907"/>
      </w:pPr>
      <w:rPr>
        <w:rFonts w:hint="default"/>
      </w:rPr>
    </w:lvl>
    <w:lvl w:ilvl="3">
      <w:start w:val="1"/>
      <w:numFmt w:val="none"/>
      <w:lvlText w:val=""/>
      <w:lvlJc w:val="left"/>
      <w:pPr>
        <w:tabs>
          <w:tab w:val="num" w:pos="907"/>
        </w:tabs>
        <w:ind w:left="907" w:hanging="907"/>
      </w:pPr>
      <w:rPr>
        <w:rFonts w:hint="default"/>
      </w:rPr>
    </w:lvl>
    <w:lvl w:ilvl="4">
      <w:start w:val="1"/>
      <w:numFmt w:val="none"/>
      <w:lvlText w:val=""/>
      <w:lvlJc w:val="left"/>
      <w:pPr>
        <w:tabs>
          <w:tab w:val="num" w:pos="907"/>
        </w:tabs>
        <w:ind w:left="907" w:hanging="907"/>
      </w:pPr>
      <w:rPr>
        <w:rFonts w:hint="default"/>
      </w:rPr>
    </w:lvl>
    <w:lvl w:ilvl="5">
      <w:start w:val="1"/>
      <w:numFmt w:val="none"/>
      <w:lvlText w:val=""/>
      <w:lvlJc w:val="left"/>
      <w:pPr>
        <w:tabs>
          <w:tab w:val="num" w:pos="907"/>
        </w:tabs>
        <w:ind w:left="907" w:hanging="907"/>
      </w:pPr>
      <w:rPr>
        <w:rFonts w:hint="default"/>
      </w:rPr>
    </w:lvl>
    <w:lvl w:ilvl="6">
      <w:start w:val="1"/>
      <w:numFmt w:val="none"/>
      <w:lvlText w:val=""/>
      <w:lvlJc w:val="left"/>
      <w:pPr>
        <w:tabs>
          <w:tab w:val="num" w:pos="907"/>
        </w:tabs>
        <w:ind w:left="907" w:hanging="907"/>
      </w:pPr>
      <w:rPr>
        <w:rFonts w:hint="default"/>
      </w:rPr>
    </w:lvl>
    <w:lvl w:ilvl="7">
      <w:start w:val="1"/>
      <w:numFmt w:val="none"/>
      <w:lvlText w:val=""/>
      <w:lvlJc w:val="left"/>
      <w:pPr>
        <w:tabs>
          <w:tab w:val="num" w:pos="907"/>
        </w:tabs>
        <w:ind w:left="907" w:hanging="907"/>
      </w:pPr>
      <w:rPr>
        <w:rFonts w:hint="default"/>
      </w:rPr>
    </w:lvl>
    <w:lvl w:ilvl="8">
      <w:start w:val="1"/>
      <w:numFmt w:val="none"/>
      <w:lvlText w:val=""/>
      <w:lvlJc w:val="left"/>
      <w:pPr>
        <w:tabs>
          <w:tab w:val="num" w:pos="907"/>
        </w:tabs>
        <w:ind w:left="907" w:hanging="907"/>
      </w:pPr>
      <w:rPr>
        <w:rFonts w:hint="default"/>
      </w:rPr>
    </w:lvl>
  </w:abstractNum>
  <w:abstractNum w:abstractNumId="23"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4" w15:restartNumberingAfterBreak="0">
    <w:nsid w:val="3CEF6520"/>
    <w:multiLevelType w:val="multilevel"/>
    <w:tmpl w:val="5C8257EC"/>
    <w:styleLink w:val="ECNumbered"/>
    <w:lvl w:ilvl="0">
      <w:start w:val="1"/>
      <w:numFmt w:val="decimal"/>
      <w:pStyle w:val="Numberedpara1Alt-n"/>
      <w:lvlText w:val="%1."/>
      <w:lvlJc w:val="left"/>
      <w:pPr>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3D162D06"/>
    <w:multiLevelType w:val="multilevel"/>
    <w:tmpl w:val="209A21DA"/>
    <w:numStyleLink w:val="ECBullets"/>
  </w:abstractNum>
  <w:abstractNum w:abstractNumId="26" w15:restartNumberingAfterBreak="0">
    <w:nsid w:val="3DE001D3"/>
    <w:multiLevelType w:val="multilevel"/>
    <w:tmpl w:val="5C8257EC"/>
    <w:numStyleLink w:val="ECNumbered"/>
  </w:abstractNum>
  <w:abstractNum w:abstractNumId="27" w15:restartNumberingAfterBreak="0">
    <w:nsid w:val="44570614"/>
    <w:multiLevelType w:val="multilevel"/>
    <w:tmpl w:val="5C8257EC"/>
    <w:numStyleLink w:val="ECNumbered"/>
  </w:abstractNum>
  <w:abstractNum w:abstractNumId="28"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F8B448B"/>
    <w:multiLevelType w:val="multilevel"/>
    <w:tmpl w:val="3EA22174"/>
    <w:numStyleLink w:val="ECAppendix"/>
  </w:abstractNum>
  <w:abstractNum w:abstractNumId="30"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77092B"/>
    <w:multiLevelType w:val="multilevel"/>
    <w:tmpl w:val="3EA22174"/>
    <w:numStyleLink w:val="ECAppendix"/>
  </w:abstractNum>
  <w:abstractNum w:abstractNumId="32" w15:restartNumberingAfterBreak="0">
    <w:nsid w:val="553229AA"/>
    <w:multiLevelType w:val="hybridMultilevel"/>
    <w:tmpl w:val="23A250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D734E57"/>
    <w:multiLevelType w:val="hybridMultilevel"/>
    <w:tmpl w:val="06C29776"/>
    <w:lvl w:ilvl="0" w:tplc="7BCE019C">
      <w:start w:val="1"/>
      <w:numFmt w:val="bullet"/>
      <w:lvlText w:val=""/>
      <w:lvlJc w:val="left"/>
      <w:pPr>
        <w:ind w:left="567" w:hanging="56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hint="default" w:ascii="Symbol" w:hAnsi="Symbol"/>
      </w:rPr>
    </w:lvl>
    <w:lvl w:ilvl="1">
      <w:start w:val="1"/>
      <w:numFmt w:val="bullet"/>
      <w:lvlText w:val="o"/>
      <w:lvlJc w:val="left"/>
      <w:pPr>
        <w:tabs>
          <w:tab w:val="num" w:pos="1134"/>
        </w:tabs>
        <w:ind w:left="1134" w:hanging="567"/>
      </w:pPr>
      <w:rPr>
        <w:rFonts w:hint="default" w:ascii="Courier New" w:hAnsi="Courier New"/>
      </w:rPr>
    </w:lvl>
    <w:lvl w:ilvl="2">
      <w:start w:val="1"/>
      <w:numFmt w:val="bullet"/>
      <w:lvlText w:val=""/>
      <w:lvlJc w:val="left"/>
      <w:pPr>
        <w:tabs>
          <w:tab w:val="num" w:pos="1701"/>
        </w:tabs>
        <w:ind w:left="1701" w:hanging="567"/>
      </w:pPr>
      <w:rPr>
        <w:rFonts w:hint="default" w:ascii="Wingdings" w:hAnsi="Wingdings"/>
      </w:rPr>
    </w:lvl>
    <w:lvl w:ilvl="3">
      <w:start w:val="1"/>
      <w:numFmt w:val="bullet"/>
      <w:lvlText w:val=""/>
      <w:lvlJc w:val="left"/>
      <w:pPr>
        <w:tabs>
          <w:tab w:val="num" w:pos="2268"/>
        </w:tabs>
        <w:ind w:left="2268" w:hanging="567"/>
      </w:pPr>
      <w:rPr>
        <w:rFonts w:hint="default" w:ascii="Symbol" w:hAnsi="Symbol"/>
      </w:rPr>
    </w:lvl>
    <w:lvl w:ilvl="4">
      <w:start w:val="1"/>
      <w:numFmt w:val="bullet"/>
      <w:lvlText w:val="o"/>
      <w:lvlJc w:val="left"/>
      <w:pPr>
        <w:tabs>
          <w:tab w:val="num" w:pos="2835"/>
        </w:tabs>
        <w:ind w:left="2835" w:hanging="567"/>
      </w:pPr>
      <w:rPr>
        <w:rFonts w:hint="default" w:ascii="Courier New" w:hAnsi="Courier New" w:cs="Courier New"/>
      </w:rPr>
    </w:lvl>
    <w:lvl w:ilvl="5">
      <w:start w:val="1"/>
      <w:numFmt w:val="bullet"/>
      <w:lvlText w:val=""/>
      <w:lvlJc w:val="left"/>
      <w:pPr>
        <w:tabs>
          <w:tab w:val="num" w:pos="3402"/>
        </w:tabs>
        <w:ind w:left="3402" w:hanging="567"/>
      </w:pPr>
      <w:rPr>
        <w:rFonts w:hint="default" w:ascii="Wingdings" w:hAnsi="Wingdings"/>
      </w:rPr>
    </w:lvl>
    <w:lvl w:ilvl="6">
      <w:start w:val="1"/>
      <w:numFmt w:val="bullet"/>
      <w:lvlText w:val=""/>
      <w:lvlJc w:val="left"/>
      <w:pPr>
        <w:tabs>
          <w:tab w:val="num" w:pos="3969"/>
        </w:tabs>
        <w:ind w:left="3969" w:hanging="567"/>
      </w:pPr>
      <w:rPr>
        <w:rFonts w:hint="default" w:ascii="Symbol" w:hAnsi="Symbol"/>
      </w:rPr>
    </w:lvl>
    <w:lvl w:ilvl="7">
      <w:start w:val="1"/>
      <w:numFmt w:val="bullet"/>
      <w:lvlText w:val="o"/>
      <w:lvlJc w:val="left"/>
      <w:pPr>
        <w:tabs>
          <w:tab w:val="num" w:pos="4536"/>
        </w:tabs>
        <w:ind w:left="4536" w:hanging="567"/>
      </w:pPr>
      <w:rPr>
        <w:rFonts w:hint="default" w:ascii="Courier New" w:hAnsi="Courier New" w:cs="Courier New"/>
      </w:rPr>
    </w:lvl>
    <w:lvl w:ilvl="8">
      <w:start w:val="1"/>
      <w:numFmt w:val="bullet"/>
      <w:lvlText w:val=""/>
      <w:lvlJc w:val="left"/>
      <w:pPr>
        <w:tabs>
          <w:tab w:val="num" w:pos="5103"/>
        </w:tabs>
        <w:ind w:left="5103" w:hanging="567"/>
      </w:pPr>
      <w:rPr>
        <w:rFonts w:hint="default" w:ascii="Wingdings" w:hAnsi="Wingdings"/>
      </w:rPr>
    </w:lvl>
  </w:abstractNum>
  <w:abstractNum w:abstractNumId="35" w15:restartNumberingAfterBreak="0">
    <w:nsid w:val="5F9E6A70"/>
    <w:multiLevelType w:val="multilevel"/>
    <w:tmpl w:val="8934F034"/>
    <w:numStyleLink w:val="ECList"/>
  </w:abstractNum>
  <w:abstractNum w:abstractNumId="36" w15:restartNumberingAfterBreak="0">
    <w:nsid w:val="662972D6"/>
    <w:multiLevelType w:val="multilevel"/>
    <w:tmpl w:val="5C8257EC"/>
    <w:numStyleLink w:val="ECNumbered"/>
  </w:abstractNum>
  <w:abstractNum w:abstractNumId="37"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C4FC2"/>
    <w:multiLevelType w:val="hybridMultilevel"/>
    <w:tmpl w:val="FBA80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3114394">
    <w:abstractNumId w:val="28"/>
  </w:num>
  <w:num w:numId="2" w16cid:durableId="437679966">
    <w:abstractNumId w:val="35"/>
  </w:num>
  <w:num w:numId="3" w16cid:durableId="1198857094">
    <w:abstractNumId w:val="22"/>
  </w:num>
  <w:num w:numId="4" w16cid:durableId="320547884">
    <w:abstractNumId w:val="29"/>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873543226">
    <w:abstractNumId w:val="18"/>
  </w:num>
  <w:num w:numId="6" w16cid:durableId="1111314265">
    <w:abstractNumId w:val="34"/>
  </w:num>
  <w:num w:numId="7" w16cid:durableId="1634750192">
    <w:abstractNumId w:val="9"/>
  </w:num>
  <w:num w:numId="8" w16cid:durableId="723213481">
    <w:abstractNumId w:val="7"/>
  </w:num>
  <w:num w:numId="9" w16cid:durableId="512885449">
    <w:abstractNumId w:val="6"/>
  </w:num>
  <w:num w:numId="10" w16cid:durableId="1227648995">
    <w:abstractNumId w:val="5"/>
  </w:num>
  <w:num w:numId="11" w16cid:durableId="446311946">
    <w:abstractNumId w:val="4"/>
  </w:num>
  <w:num w:numId="12" w16cid:durableId="1641417765">
    <w:abstractNumId w:val="8"/>
  </w:num>
  <w:num w:numId="13" w16cid:durableId="406388796">
    <w:abstractNumId w:val="3"/>
  </w:num>
  <w:num w:numId="14" w16cid:durableId="1134834551">
    <w:abstractNumId w:val="2"/>
  </w:num>
  <w:num w:numId="15" w16cid:durableId="1771004643">
    <w:abstractNumId w:val="1"/>
  </w:num>
  <w:num w:numId="16" w16cid:durableId="508102603">
    <w:abstractNumId w:val="0"/>
  </w:num>
  <w:num w:numId="17" w16cid:durableId="588849072">
    <w:abstractNumId w:val="24"/>
  </w:num>
  <w:num w:numId="18" w16cid:durableId="196629702">
    <w:abstractNumId w:val="12"/>
  </w:num>
  <w:num w:numId="19" w16cid:durableId="1505896411">
    <w:abstractNumId w:val="23"/>
  </w:num>
  <w:num w:numId="20" w16cid:durableId="1286891206">
    <w:abstractNumId w:val="16"/>
  </w:num>
  <w:num w:numId="21" w16cid:durableId="1993630273">
    <w:abstractNumId w:val="10"/>
  </w:num>
  <w:num w:numId="22" w16cid:durableId="1507597052">
    <w:abstractNumId w:val="27"/>
  </w:num>
  <w:num w:numId="23" w16cid:durableId="1802307681">
    <w:abstractNumId w:val="38"/>
  </w:num>
  <w:num w:numId="24" w16cid:durableId="77748656">
    <w:abstractNumId w:val="30"/>
  </w:num>
  <w:num w:numId="25" w16cid:durableId="1089693765">
    <w:abstractNumId w:val="33"/>
  </w:num>
  <w:num w:numId="26" w16cid:durableId="1987854577">
    <w:abstractNumId w:val="11"/>
  </w:num>
  <w:num w:numId="27" w16cid:durableId="138806345">
    <w:abstractNumId w:val="13"/>
  </w:num>
  <w:num w:numId="28" w16cid:durableId="55932613">
    <w:abstractNumId w:val="20"/>
  </w:num>
  <w:num w:numId="29" w16cid:durableId="1910731503">
    <w:abstractNumId w:val="39"/>
  </w:num>
  <w:num w:numId="30" w16cid:durableId="709841913">
    <w:abstractNumId w:val="37"/>
  </w:num>
  <w:num w:numId="31" w16cid:durableId="1527981142">
    <w:abstractNumId w:val="25"/>
  </w:num>
  <w:num w:numId="32" w16cid:durableId="253128084">
    <w:abstractNumId w:val="19"/>
  </w:num>
  <w:num w:numId="33" w16cid:durableId="1120880340">
    <w:abstractNumId w:val="17"/>
  </w:num>
  <w:num w:numId="34" w16cid:durableId="35157764">
    <w:abstractNumId w:val="14"/>
  </w:num>
  <w:num w:numId="35" w16cid:durableId="1463039900">
    <w:abstractNumId w:val="40"/>
  </w:num>
  <w:num w:numId="36" w16cid:durableId="439684513">
    <w:abstractNumId w:val="36"/>
  </w:num>
  <w:num w:numId="37" w16cid:durableId="1603225927">
    <w:abstractNumId w:val="31"/>
  </w:num>
  <w:num w:numId="38" w16cid:durableId="2097743272">
    <w:abstractNumId w:val="15"/>
  </w:num>
  <w:num w:numId="39" w16cid:durableId="883103781">
    <w:abstractNumId w:val="26"/>
  </w:num>
  <w:num w:numId="40" w16cid:durableId="1040009096">
    <w:abstractNumId w:val="41"/>
  </w:num>
  <w:num w:numId="41" w16cid:durableId="303776670">
    <w:abstractNumId w:val="21"/>
  </w:num>
  <w:num w:numId="42" w16cid:durableId="76349563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6" w:nlCheck="1" w:checkStyle="1"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styleLockTheme/>
  <w:styleLockQFSet/>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67"/>
    <w:rsid w:val="00014B8B"/>
    <w:rsid w:val="00030ADE"/>
    <w:rsid w:val="00040DF1"/>
    <w:rsid w:val="000507BC"/>
    <w:rsid w:val="000554C3"/>
    <w:rsid w:val="000607F7"/>
    <w:rsid w:val="00061058"/>
    <w:rsid w:val="00065C9C"/>
    <w:rsid w:val="0006603F"/>
    <w:rsid w:val="000713EC"/>
    <w:rsid w:val="00075004"/>
    <w:rsid w:val="00081DF8"/>
    <w:rsid w:val="0008292E"/>
    <w:rsid w:val="00087668"/>
    <w:rsid w:val="000947C5"/>
    <w:rsid w:val="0009546F"/>
    <w:rsid w:val="000A0076"/>
    <w:rsid w:val="000A5D32"/>
    <w:rsid w:val="000A7864"/>
    <w:rsid w:val="000B14AF"/>
    <w:rsid w:val="000B525B"/>
    <w:rsid w:val="000B60AE"/>
    <w:rsid w:val="000B75B2"/>
    <w:rsid w:val="000C4F86"/>
    <w:rsid w:val="000C70C8"/>
    <w:rsid w:val="000C70E9"/>
    <w:rsid w:val="000D1FF3"/>
    <w:rsid w:val="000D57AF"/>
    <w:rsid w:val="000D6FF9"/>
    <w:rsid w:val="000F1E30"/>
    <w:rsid w:val="000F464E"/>
    <w:rsid w:val="00100F3C"/>
    <w:rsid w:val="001077A2"/>
    <w:rsid w:val="00117E68"/>
    <w:rsid w:val="0012191A"/>
    <w:rsid w:val="001235DD"/>
    <w:rsid w:val="00124A85"/>
    <w:rsid w:val="001257A0"/>
    <w:rsid w:val="00126CBB"/>
    <w:rsid w:val="00137D13"/>
    <w:rsid w:val="00140EEC"/>
    <w:rsid w:val="00147A55"/>
    <w:rsid w:val="00151093"/>
    <w:rsid w:val="001538F6"/>
    <w:rsid w:val="0017039D"/>
    <w:rsid w:val="0018102F"/>
    <w:rsid w:val="00190185"/>
    <w:rsid w:val="00190405"/>
    <w:rsid w:val="001A54F2"/>
    <w:rsid w:val="001B3E94"/>
    <w:rsid w:val="001B4740"/>
    <w:rsid w:val="001B64AA"/>
    <w:rsid w:val="001C6B26"/>
    <w:rsid w:val="001D154B"/>
    <w:rsid w:val="001D2D27"/>
    <w:rsid w:val="001D6B9C"/>
    <w:rsid w:val="001E4FA3"/>
    <w:rsid w:val="001E51F0"/>
    <w:rsid w:val="001E5AE6"/>
    <w:rsid w:val="001F0AF0"/>
    <w:rsid w:val="001F65CD"/>
    <w:rsid w:val="001F6F63"/>
    <w:rsid w:val="001F7C19"/>
    <w:rsid w:val="00203A69"/>
    <w:rsid w:val="00205E2D"/>
    <w:rsid w:val="00206548"/>
    <w:rsid w:val="0021079B"/>
    <w:rsid w:val="002112B4"/>
    <w:rsid w:val="0021237A"/>
    <w:rsid w:val="0021620F"/>
    <w:rsid w:val="002216ED"/>
    <w:rsid w:val="002401FF"/>
    <w:rsid w:val="00243A5C"/>
    <w:rsid w:val="0024419D"/>
    <w:rsid w:val="0026462A"/>
    <w:rsid w:val="002665B8"/>
    <w:rsid w:val="002671C8"/>
    <w:rsid w:val="00272715"/>
    <w:rsid w:val="00273FC1"/>
    <w:rsid w:val="0027412F"/>
    <w:rsid w:val="00277EC0"/>
    <w:rsid w:val="00287CCE"/>
    <w:rsid w:val="00294873"/>
    <w:rsid w:val="002B2B22"/>
    <w:rsid w:val="002B5317"/>
    <w:rsid w:val="002C3872"/>
    <w:rsid w:val="002C3D0F"/>
    <w:rsid w:val="002C4740"/>
    <w:rsid w:val="002D74B1"/>
    <w:rsid w:val="002F436B"/>
    <w:rsid w:val="002F6BE8"/>
    <w:rsid w:val="002F7BB8"/>
    <w:rsid w:val="00320FC3"/>
    <w:rsid w:val="0033246B"/>
    <w:rsid w:val="00335F06"/>
    <w:rsid w:val="0034220E"/>
    <w:rsid w:val="00345342"/>
    <w:rsid w:val="00354A41"/>
    <w:rsid w:val="003559B4"/>
    <w:rsid w:val="0036572F"/>
    <w:rsid w:val="00366388"/>
    <w:rsid w:val="00370BE9"/>
    <w:rsid w:val="003749A7"/>
    <w:rsid w:val="0037657C"/>
    <w:rsid w:val="003863A2"/>
    <w:rsid w:val="003874CA"/>
    <w:rsid w:val="00387967"/>
    <w:rsid w:val="00391D03"/>
    <w:rsid w:val="00397D8A"/>
    <w:rsid w:val="003A322D"/>
    <w:rsid w:val="003B22D1"/>
    <w:rsid w:val="003B6088"/>
    <w:rsid w:val="003C7AD3"/>
    <w:rsid w:val="003D3EF5"/>
    <w:rsid w:val="003D6AAB"/>
    <w:rsid w:val="004041FC"/>
    <w:rsid w:val="004073DA"/>
    <w:rsid w:val="004118FE"/>
    <w:rsid w:val="004130FD"/>
    <w:rsid w:val="00416AB3"/>
    <w:rsid w:val="00417B30"/>
    <w:rsid w:val="00422F75"/>
    <w:rsid w:val="00426155"/>
    <w:rsid w:val="00434A8D"/>
    <w:rsid w:val="004374AA"/>
    <w:rsid w:val="004379D5"/>
    <w:rsid w:val="004562A1"/>
    <w:rsid w:val="00480ACF"/>
    <w:rsid w:val="00481897"/>
    <w:rsid w:val="00491714"/>
    <w:rsid w:val="004A4D56"/>
    <w:rsid w:val="004A522C"/>
    <w:rsid w:val="004B5C43"/>
    <w:rsid w:val="004B7D6E"/>
    <w:rsid w:val="004C045D"/>
    <w:rsid w:val="004C2A46"/>
    <w:rsid w:val="004C6682"/>
    <w:rsid w:val="004D1E79"/>
    <w:rsid w:val="004D4C25"/>
    <w:rsid w:val="004E43C3"/>
    <w:rsid w:val="004E52FC"/>
    <w:rsid w:val="004E7097"/>
    <w:rsid w:val="004F20B6"/>
    <w:rsid w:val="004F43DF"/>
    <w:rsid w:val="004F6AB2"/>
    <w:rsid w:val="0050293A"/>
    <w:rsid w:val="005106D9"/>
    <w:rsid w:val="00510A24"/>
    <w:rsid w:val="00510BA9"/>
    <w:rsid w:val="00517323"/>
    <w:rsid w:val="0052106A"/>
    <w:rsid w:val="00537224"/>
    <w:rsid w:val="005439CF"/>
    <w:rsid w:val="00545889"/>
    <w:rsid w:val="00550CE4"/>
    <w:rsid w:val="00551B72"/>
    <w:rsid w:val="0055245E"/>
    <w:rsid w:val="00557826"/>
    <w:rsid w:val="00562630"/>
    <w:rsid w:val="00564220"/>
    <w:rsid w:val="00566DD1"/>
    <w:rsid w:val="00577D83"/>
    <w:rsid w:val="00580CA1"/>
    <w:rsid w:val="00582CD7"/>
    <w:rsid w:val="005872B4"/>
    <w:rsid w:val="005A3A4B"/>
    <w:rsid w:val="005B2C48"/>
    <w:rsid w:val="005B4824"/>
    <w:rsid w:val="005B77EB"/>
    <w:rsid w:val="005C724E"/>
    <w:rsid w:val="005D4F06"/>
    <w:rsid w:val="005E0835"/>
    <w:rsid w:val="005F54DE"/>
    <w:rsid w:val="005F5C85"/>
    <w:rsid w:val="005F6554"/>
    <w:rsid w:val="006007B5"/>
    <w:rsid w:val="00601C33"/>
    <w:rsid w:val="0060395C"/>
    <w:rsid w:val="00607798"/>
    <w:rsid w:val="00614444"/>
    <w:rsid w:val="006275AD"/>
    <w:rsid w:val="006305C7"/>
    <w:rsid w:val="00633C01"/>
    <w:rsid w:val="00636A89"/>
    <w:rsid w:val="006408DC"/>
    <w:rsid w:val="0064386B"/>
    <w:rsid w:val="00644DB2"/>
    <w:rsid w:val="006464D9"/>
    <w:rsid w:val="00646E2A"/>
    <w:rsid w:val="00647E82"/>
    <w:rsid w:val="0065220A"/>
    <w:rsid w:val="00662D17"/>
    <w:rsid w:val="00663104"/>
    <w:rsid w:val="00681FF2"/>
    <w:rsid w:val="00686B8F"/>
    <w:rsid w:val="006907C9"/>
    <w:rsid w:val="006A2642"/>
    <w:rsid w:val="006A5933"/>
    <w:rsid w:val="006B26A1"/>
    <w:rsid w:val="006B369F"/>
    <w:rsid w:val="006C1395"/>
    <w:rsid w:val="006C3EBA"/>
    <w:rsid w:val="006C6EAB"/>
    <w:rsid w:val="006C7685"/>
    <w:rsid w:val="006D206B"/>
    <w:rsid w:val="006D5F44"/>
    <w:rsid w:val="006D7107"/>
    <w:rsid w:val="006E040F"/>
    <w:rsid w:val="006E7558"/>
    <w:rsid w:val="006F039B"/>
    <w:rsid w:val="00700AD2"/>
    <w:rsid w:val="007037AC"/>
    <w:rsid w:val="00704FB2"/>
    <w:rsid w:val="00706661"/>
    <w:rsid w:val="00710172"/>
    <w:rsid w:val="00711CCF"/>
    <w:rsid w:val="0072207D"/>
    <w:rsid w:val="007242E7"/>
    <w:rsid w:val="00725F23"/>
    <w:rsid w:val="00726004"/>
    <w:rsid w:val="007301B6"/>
    <w:rsid w:val="007304BB"/>
    <w:rsid w:val="00731E72"/>
    <w:rsid w:val="007406D4"/>
    <w:rsid w:val="0074174C"/>
    <w:rsid w:val="00746BF5"/>
    <w:rsid w:val="00752F2B"/>
    <w:rsid w:val="00761AC8"/>
    <w:rsid w:val="00764059"/>
    <w:rsid w:val="007643C8"/>
    <w:rsid w:val="007647A1"/>
    <w:rsid w:val="00765DD3"/>
    <w:rsid w:val="00776B2B"/>
    <w:rsid w:val="00785167"/>
    <w:rsid w:val="00785E91"/>
    <w:rsid w:val="00792A80"/>
    <w:rsid w:val="007A03AE"/>
    <w:rsid w:val="007A1AB4"/>
    <w:rsid w:val="007A2E8B"/>
    <w:rsid w:val="007B68D4"/>
    <w:rsid w:val="007B709C"/>
    <w:rsid w:val="007B73AE"/>
    <w:rsid w:val="007C0B16"/>
    <w:rsid w:val="007C126D"/>
    <w:rsid w:val="007D0C26"/>
    <w:rsid w:val="007D7402"/>
    <w:rsid w:val="007E1822"/>
    <w:rsid w:val="007F1589"/>
    <w:rsid w:val="007F2FC2"/>
    <w:rsid w:val="00806FA8"/>
    <w:rsid w:val="00807324"/>
    <w:rsid w:val="00814C8E"/>
    <w:rsid w:val="008217EC"/>
    <w:rsid w:val="00851970"/>
    <w:rsid w:val="00853A1F"/>
    <w:rsid w:val="008558FB"/>
    <w:rsid w:val="00857BB1"/>
    <w:rsid w:val="00861146"/>
    <w:rsid w:val="008636B7"/>
    <w:rsid w:val="008654E3"/>
    <w:rsid w:val="008675FD"/>
    <w:rsid w:val="008701C5"/>
    <w:rsid w:val="00871155"/>
    <w:rsid w:val="0087212B"/>
    <w:rsid w:val="00875EA8"/>
    <w:rsid w:val="008763E1"/>
    <w:rsid w:val="00877A92"/>
    <w:rsid w:val="00885650"/>
    <w:rsid w:val="0089400A"/>
    <w:rsid w:val="008A0201"/>
    <w:rsid w:val="008A0340"/>
    <w:rsid w:val="008A049A"/>
    <w:rsid w:val="008A5DB3"/>
    <w:rsid w:val="008B3C03"/>
    <w:rsid w:val="008B4729"/>
    <w:rsid w:val="008D1F9F"/>
    <w:rsid w:val="008D3BE5"/>
    <w:rsid w:val="008E13EB"/>
    <w:rsid w:val="008E4732"/>
    <w:rsid w:val="008F3933"/>
    <w:rsid w:val="008F5169"/>
    <w:rsid w:val="00904BF2"/>
    <w:rsid w:val="00906107"/>
    <w:rsid w:val="00910821"/>
    <w:rsid w:val="00921630"/>
    <w:rsid w:val="009253A5"/>
    <w:rsid w:val="00926872"/>
    <w:rsid w:val="00930635"/>
    <w:rsid w:val="00932ED0"/>
    <w:rsid w:val="009500C7"/>
    <w:rsid w:val="0095692E"/>
    <w:rsid w:val="00956CFA"/>
    <w:rsid w:val="009628E4"/>
    <w:rsid w:val="009637F6"/>
    <w:rsid w:val="009659AE"/>
    <w:rsid w:val="009907F5"/>
    <w:rsid w:val="00997B2D"/>
    <w:rsid w:val="009A42AF"/>
    <w:rsid w:val="009B35ED"/>
    <w:rsid w:val="009B7043"/>
    <w:rsid w:val="009C14F9"/>
    <w:rsid w:val="009C2F78"/>
    <w:rsid w:val="009C7F5A"/>
    <w:rsid w:val="009E566D"/>
    <w:rsid w:val="009E5B6C"/>
    <w:rsid w:val="009F71E6"/>
    <w:rsid w:val="00A05376"/>
    <w:rsid w:val="00A13E97"/>
    <w:rsid w:val="00A145AA"/>
    <w:rsid w:val="00A15BCF"/>
    <w:rsid w:val="00A1613D"/>
    <w:rsid w:val="00A24494"/>
    <w:rsid w:val="00A248B8"/>
    <w:rsid w:val="00A27A45"/>
    <w:rsid w:val="00A3157D"/>
    <w:rsid w:val="00A40E8E"/>
    <w:rsid w:val="00A44916"/>
    <w:rsid w:val="00A47185"/>
    <w:rsid w:val="00A60321"/>
    <w:rsid w:val="00A646D1"/>
    <w:rsid w:val="00A700B1"/>
    <w:rsid w:val="00A705AF"/>
    <w:rsid w:val="00A70952"/>
    <w:rsid w:val="00A811F2"/>
    <w:rsid w:val="00A90350"/>
    <w:rsid w:val="00A91C48"/>
    <w:rsid w:val="00A9779B"/>
    <w:rsid w:val="00AA011F"/>
    <w:rsid w:val="00AA771A"/>
    <w:rsid w:val="00AB06E2"/>
    <w:rsid w:val="00AB3309"/>
    <w:rsid w:val="00AC1856"/>
    <w:rsid w:val="00AC6FF8"/>
    <w:rsid w:val="00AD1356"/>
    <w:rsid w:val="00AD622A"/>
    <w:rsid w:val="00AD6598"/>
    <w:rsid w:val="00AE7BC3"/>
    <w:rsid w:val="00AF24C7"/>
    <w:rsid w:val="00AF53DA"/>
    <w:rsid w:val="00B111CE"/>
    <w:rsid w:val="00B21D35"/>
    <w:rsid w:val="00B2604C"/>
    <w:rsid w:val="00B31C96"/>
    <w:rsid w:val="00B35CA5"/>
    <w:rsid w:val="00B508F7"/>
    <w:rsid w:val="00B558A5"/>
    <w:rsid w:val="00B55FF6"/>
    <w:rsid w:val="00B576D5"/>
    <w:rsid w:val="00B660BA"/>
    <w:rsid w:val="00B67851"/>
    <w:rsid w:val="00B77FDA"/>
    <w:rsid w:val="00B81ADA"/>
    <w:rsid w:val="00B933A6"/>
    <w:rsid w:val="00B970A6"/>
    <w:rsid w:val="00B97947"/>
    <w:rsid w:val="00BA3E60"/>
    <w:rsid w:val="00BA51DD"/>
    <w:rsid w:val="00BB50CD"/>
    <w:rsid w:val="00BC7DF5"/>
    <w:rsid w:val="00BD12A6"/>
    <w:rsid w:val="00BD4243"/>
    <w:rsid w:val="00BD7C56"/>
    <w:rsid w:val="00BE0CB3"/>
    <w:rsid w:val="00BE3964"/>
    <w:rsid w:val="00BE66E5"/>
    <w:rsid w:val="00BE7A64"/>
    <w:rsid w:val="00C042D3"/>
    <w:rsid w:val="00C04683"/>
    <w:rsid w:val="00C07045"/>
    <w:rsid w:val="00C10EEF"/>
    <w:rsid w:val="00C11050"/>
    <w:rsid w:val="00C1361E"/>
    <w:rsid w:val="00C144B0"/>
    <w:rsid w:val="00C209F3"/>
    <w:rsid w:val="00C210AE"/>
    <w:rsid w:val="00C21D18"/>
    <w:rsid w:val="00C3133D"/>
    <w:rsid w:val="00C329F9"/>
    <w:rsid w:val="00C37B86"/>
    <w:rsid w:val="00C404AC"/>
    <w:rsid w:val="00C549C0"/>
    <w:rsid w:val="00C625CC"/>
    <w:rsid w:val="00C638A9"/>
    <w:rsid w:val="00C66077"/>
    <w:rsid w:val="00C70552"/>
    <w:rsid w:val="00C7083F"/>
    <w:rsid w:val="00C744D5"/>
    <w:rsid w:val="00C80F28"/>
    <w:rsid w:val="00CA1178"/>
    <w:rsid w:val="00CA7E29"/>
    <w:rsid w:val="00CC28BC"/>
    <w:rsid w:val="00CC2BDE"/>
    <w:rsid w:val="00CD0450"/>
    <w:rsid w:val="00CD0E16"/>
    <w:rsid w:val="00CD2237"/>
    <w:rsid w:val="00CD53F1"/>
    <w:rsid w:val="00CD7354"/>
    <w:rsid w:val="00CE0079"/>
    <w:rsid w:val="00CF0FE9"/>
    <w:rsid w:val="00CF6676"/>
    <w:rsid w:val="00D01631"/>
    <w:rsid w:val="00D0171D"/>
    <w:rsid w:val="00D02909"/>
    <w:rsid w:val="00D02CF1"/>
    <w:rsid w:val="00D03E7E"/>
    <w:rsid w:val="00D122B6"/>
    <w:rsid w:val="00D24764"/>
    <w:rsid w:val="00D25109"/>
    <w:rsid w:val="00D3364F"/>
    <w:rsid w:val="00D356E1"/>
    <w:rsid w:val="00D41E21"/>
    <w:rsid w:val="00D51506"/>
    <w:rsid w:val="00D53273"/>
    <w:rsid w:val="00D57897"/>
    <w:rsid w:val="00D60E14"/>
    <w:rsid w:val="00D64D58"/>
    <w:rsid w:val="00D67285"/>
    <w:rsid w:val="00D70190"/>
    <w:rsid w:val="00D71C14"/>
    <w:rsid w:val="00D75E50"/>
    <w:rsid w:val="00D82FBE"/>
    <w:rsid w:val="00D85EE8"/>
    <w:rsid w:val="00D92F9D"/>
    <w:rsid w:val="00D94783"/>
    <w:rsid w:val="00D964FC"/>
    <w:rsid w:val="00DA5783"/>
    <w:rsid w:val="00DB22B4"/>
    <w:rsid w:val="00DB47D4"/>
    <w:rsid w:val="00DB6216"/>
    <w:rsid w:val="00DB77AE"/>
    <w:rsid w:val="00DC1530"/>
    <w:rsid w:val="00DC158E"/>
    <w:rsid w:val="00DC3460"/>
    <w:rsid w:val="00DC5841"/>
    <w:rsid w:val="00DD4B2F"/>
    <w:rsid w:val="00DE7256"/>
    <w:rsid w:val="00DF2227"/>
    <w:rsid w:val="00DF2F14"/>
    <w:rsid w:val="00E03CF0"/>
    <w:rsid w:val="00E0683F"/>
    <w:rsid w:val="00E118DD"/>
    <w:rsid w:val="00E13316"/>
    <w:rsid w:val="00E21E43"/>
    <w:rsid w:val="00E249FE"/>
    <w:rsid w:val="00E3226A"/>
    <w:rsid w:val="00E34003"/>
    <w:rsid w:val="00E35042"/>
    <w:rsid w:val="00E36ECF"/>
    <w:rsid w:val="00E71602"/>
    <w:rsid w:val="00E758D4"/>
    <w:rsid w:val="00E76114"/>
    <w:rsid w:val="00E93748"/>
    <w:rsid w:val="00E97DB5"/>
    <w:rsid w:val="00EA08DD"/>
    <w:rsid w:val="00EA1F77"/>
    <w:rsid w:val="00EA6A19"/>
    <w:rsid w:val="00EB2A01"/>
    <w:rsid w:val="00EC3F54"/>
    <w:rsid w:val="00EC42F7"/>
    <w:rsid w:val="00EC476F"/>
    <w:rsid w:val="00EC6F30"/>
    <w:rsid w:val="00ED043C"/>
    <w:rsid w:val="00EE1CA5"/>
    <w:rsid w:val="00EF3318"/>
    <w:rsid w:val="00EF34E5"/>
    <w:rsid w:val="00EF3F66"/>
    <w:rsid w:val="00EF63E8"/>
    <w:rsid w:val="00F14EA9"/>
    <w:rsid w:val="00F20C70"/>
    <w:rsid w:val="00F31981"/>
    <w:rsid w:val="00F33243"/>
    <w:rsid w:val="00F34CD2"/>
    <w:rsid w:val="00F34F8E"/>
    <w:rsid w:val="00F3509A"/>
    <w:rsid w:val="00F35B81"/>
    <w:rsid w:val="00F4621B"/>
    <w:rsid w:val="00F502A7"/>
    <w:rsid w:val="00F515AE"/>
    <w:rsid w:val="00F5343F"/>
    <w:rsid w:val="00F53C26"/>
    <w:rsid w:val="00F55F91"/>
    <w:rsid w:val="00F60078"/>
    <w:rsid w:val="00F60D79"/>
    <w:rsid w:val="00F655F5"/>
    <w:rsid w:val="00F66056"/>
    <w:rsid w:val="00F67354"/>
    <w:rsid w:val="00F71889"/>
    <w:rsid w:val="00F81B1D"/>
    <w:rsid w:val="00F832A3"/>
    <w:rsid w:val="00F939EC"/>
    <w:rsid w:val="00FA0354"/>
    <w:rsid w:val="00FA53DD"/>
    <w:rsid w:val="00FB072C"/>
    <w:rsid w:val="00FB2891"/>
    <w:rsid w:val="00FB28BD"/>
    <w:rsid w:val="00FB52B0"/>
    <w:rsid w:val="00FC7B63"/>
    <w:rsid w:val="00FD32AF"/>
    <w:rsid w:val="00FD60A7"/>
    <w:rsid w:val="00FE13B3"/>
    <w:rsid w:val="00FF1DC3"/>
    <w:rsid w:val="00FF3110"/>
    <w:rsid w:val="00FF6BFC"/>
    <w:rsid w:val="00FF7929"/>
    <w:rsid w:val="0B13E702"/>
    <w:rsid w:val="0FA9FC89"/>
    <w:rsid w:val="29C14FD0"/>
    <w:rsid w:val="616B176B"/>
    <w:rsid w:val="6A3B97AD"/>
    <w:rsid w:val="7A66F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89C5C"/>
  <w15:chartTrackingRefBased/>
  <w15:docId w15:val="{35A25D22-0901-4AF8-A931-5E54DF9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color w:val="003057" w:themeColor="text1"/>
        <w:sz w:val="24"/>
        <w:szCs w:val="24"/>
        <w:lang w:val="en-GB" w:eastAsia="en-US" w:bidi="ar-SA"/>
      </w:rPr>
    </w:rPrDefault>
    <w:pPrDefault>
      <w:pPr>
        <w:spacing w:after="220" w:line="288" w:lineRule="exact"/>
      </w:pPr>
    </w:pPrDefault>
  </w:docDefaults>
  <w:latentStyles w:defLockedState="1" w:defUIPriority="99" w:defSemiHidden="0" w:defUnhideWhenUsed="0" w:defQFormat="0" w:count="376">
    <w:lsdException w:name="Normal" w:locked="0" w:uiPriority="2"/>
    <w:lsdException w:name="heading 1" w:locked="0" w:uiPriority="9" w:semiHidden="1"/>
    <w:lsdException w:name="heading 2" w:locked="0" w:uiPriority="9" w:semiHidden="1"/>
    <w:lsdException w:name="heading 3" w:locked="0" w:uiPriority="9" w:semiHidden="1" w:unhideWhenUsed="1"/>
    <w:lsdException w:name="heading 4" w:locked="0" w:uiPriority="30" w:semiHidden="1" w:unhideWhenUsed="1"/>
    <w:lsdException w:name="heading 5" w:locked="0" w:uiPriority="30" w:semiHidden="1" w:unhideWhenUsed="1"/>
    <w:lsdException w:name="heading 6" w:locked="0" w:uiPriority="30" w:semiHidden="1"/>
    <w:lsdException w:name="heading 7" w:locked="0" w:uiPriority="30" w:semiHidden="1" w:qFormat="1"/>
    <w:lsdException w:name="heading 8" w:locked="0" w:uiPriority="30" w:semiHidden="1" w:qFormat="1"/>
    <w:lsdException w:name="heading 9" w:locked="0" w:uiPriority="30" w:semiHidden="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uiPriority="39" w:semiHidden="1" w:unhideWhenUsed="1"/>
    <w:lsdException w:name="toc 2" w:uiPriority="39" w:semiHidden="1" w:unhideWhenUsed="1"/>
    <w:lsdException w:name="toc 3" w:locked="0" w:uiPriority="39" w:semiHidden="1" w:unhideWhenUsed="1"/>
    <w:lsdException w:name="toc 4" w:locked="0" w:uiPriority="39" w:semiHidden="1" w:unhideWhenUsed="1"/>
    <w:lsdException w:name="toc 5" w:locked="0" w:uiPriority="47" w:semiHidden="1" w:unhideWhenUsed="1"/>
    <w:lsdException w:name="toc 6" w:locked="0" w:uiPriority="47" w:semiHidden="1" w:unhideWhenUsed="1"/>
    <w:lsdException w:name="toc 7" w:locked="0" w:uiPriority="47" w:semiHidden="1" w:unhideWhenUsed="1"/>
    <w:lsdException w:name="toc 8" w:locked="0" w:uiPriority="47" w:semiHidden="1" w:unhideWhenUsed="1"/>
    <w:lsdException w:name="toc 9" w:locked="0" w:uiPriority="47"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uiPriority="45"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uiPriority="1"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32" w:semiHidden="1" w:qFormat="1"/>
    <w:lsdException w:name="Emphasis" w:uiPriority="30" w:semiHidden="1"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44" w:semiHidden="1"/>
    <w:lsdException w:name="Quote" w:locked="0" w:uiPriority="39" w:semiHidden="1" w:qFormat="1"/>
    <w:lsdException w:name="Intense Quote" w:locked="0" w:uiPriority="4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9" w:semiHidden="1" w:qFormat="1"/>
    <w:lsdException w:name="Intense Emphasis" w:uiPriority="31" w:semiHidden="1" w:qFormat="1"/>
    <w:lsdException w:name="Subtle Reference" w:uiPriority="41" w:semiHidden="1" w:qFormat="1"/>
    <w:lsdException w:name="Intense Reference" w:uiPriority="42" w:semiHidden="1"/>
    <w:lsdException w:name="Book Title" w:uiPriority="43" w:semiHidden="1"/>
    <w:lsdException w:name="Bibliography" w:locked="0" w:uiPriority="47" w:semiHidden="1" w:unhideWhenUsed="1"/>
    <w:lsdException w:name="TOC Heading" w:locked="0" w:uiPriority="4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7"/>
    <w:semiHidden/>
    <w:rsid w:val="002C4740"/>
    <w:pPr>
      <w:spacing w:before="240" w:after="240"/>
    </w:pPr>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hAnsiTheme="majorHAnsi" w:eastAsiaTheme="majorEastAsia"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hAnsiTheme="majorHAnsi" w:eastAsiaTheme="majorEastAsia" w:cstheme="majorBidi"/>
      <w:i/>
      <w:iCs/>
      <w:color w:val="0099C3" w:themeColor="background2"/>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basedOn w:val="Normal"/>
    <w:qFormat/>
    <w:rsid w:val="003559B4"/>
  </w:style>
  <w:style w:type="paragraph" w:styleId="Header">
    <w:name w:val="header"/>
    <w:basedOn w:val="Normal"/>
    <w:link w:val="HeaderChar"/>
    <w:uiPriority w:val="29"/>
    <w:rsid w:val="000A7864"/>
    <w:pPr>
      <w:spacing w:before="0" w:after="120" w:line="240" w:lineRule="auto"/>
      <w:jc w:val="right"/>
    </w:pPr>
  </w:style>
  <w:style w:type="character" w:styleId="HeaderChar" w:customStyle="1">
    <w:name w:val="Header Char"/>
    <w:basedOn w:val="DefaultParagraphFont"/>
    <w:link w:val="Header"/>
    <w:uiPriority w:val="29"/>
    <w:rsid w:val="000A7864"/>
  </w:style>
  <w:style w:type="paragraph" w:styleId="Footer">
    <w:name w:val="footer"/>
    <w:basedOn w:val="Normal"/>
    <w:link w:val="FooterChar"/>
    <w:uiPriority w:val="30"/>
    <w:rsid w:val="000A7864"/>
    <w:pPr>
      <w:spacing w:before="60" w:after="0" w:line="240" w:lineRule="auto"/>
      <w:jc w:val="center"/>
    </w:pPr>
    <w:rPr>
      <w:szCs w:val="20"/>
    </w:rPr>
  </w:style>
  <w:style w:type="character" w:styleId="FooterChar" w:customStyle="1">
    <w:name w:val="Footer Char"/>
    <w:basedOn w:val="DefaultParagraphFont"/>
    <w:link w:val="Footer"/>
    <w:uiPriority w:val="30"/>
    <w:rsid w:val="000A7864"/>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styleId="TitleChar" w:customStyle="1">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styleId="SubtitleChar" w:customStyle="1">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styleId="DateChar" w:customStyle="1">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andsuperheadline" w:customStyle="1">
    <w:name w:val="Cover and super headline"/>
    <w:next w:val="Normal"/>
    <w:uiPriority w:val="23"/>
    <w:qFormat/>
    <w:rsid w:val="00C70552"/>
    <w:pPr>
      <w:spacing w:after="480" w:line="1280" w:lineRule="exact"/>
      <w:ind w:right="941"/>
      <w:outlineLvl w:val="0"/>
    </w:pPr>
    <w:rPr>
      <w:b/>
      <w:sz w:val="120"/>
      <w:szCs w:val="120"/>
    </w:rPr>
  </w:style>
  <w:style w:type="paragraph" w:styleId="Coversubtitle" w:customStyle="1">
    <w:name w:val="Cover subtitle"/>
    <w:basedOn w:val="H1Title"/>
    <w:next w:val="Coverdate"/>
    <w:uiPriority w:val="24"/>
    <w:qFormat/>
    <w:rsid w:val="00C37B86"/>
    <w:pPr>
      <w:outlineLvl w:val="1"/>
    </w:pPr>
  </w:style>
  <w:style w:type="paragraph" w:styleId="Coverdate" w:customStyle="1">
    <w:name w:val="Cover date"/>
    <w:basedOn w:val="H2Subheading"/>
    <w:next w:val="Body"/>
    <w:uiPriority w:val="25"/>
    <w:qFormat/>
    <w:rsid w:val="00C37B86"/>
    <w:pPr>
      <w:outlineLvl w:val="9"/>
    </w:pPr>
  </w:style>
  <w:style w:type="paragraph" w:styleId="H1Chapterheadingnumber" w:customStyle="1">
    <w:name w:val="H1 Chapter heading number"/>
    <w:basedOn w:val="Normal"/>
    <w:next w:val="Body"/>
    <w:uiPriority w:val="10"/>
    <w:qFormat/>
    <w:rsid w:val="008A0340"/>
    <w:pPr>
      <w:pageBreakBefore/>
      <w:widowControl w:val="0"/>
      <w:numPr>
        <w:numId w:val="2"/>
      </w:numPr>
      <w:tabs>
        <w:tab w:val="left" w:pos="907"/>
      </w:tabs>
      <w:spacing w:before="0" w:after="560" w:line="680" w:lineRule="exact"/>
      <w:outlineLvl w:val="0"/>
    </w:pPr>
    <w:rPr>
      <w:b/>
      <w:sz w:val="60"/>
      <w:szCs w:val="60"/>
    </w:rPr>
  </w:style>
  <w:style w:type="paragraph" w:styleId="H1Title" w:customStyle="1">
    <w:name w:val="H1 Title"/>
    <w:basedOn w:val="Normal"/>
    <w:next w:val="Body"/>
    <w:uiPriority w:val="1"/>
    <w:qFormat/>
    <w:rsid w:val="003559B4"/>
    <w:pPr>
      <w:keepNext/>
      <w:widowControl w:val="0"/>
      <w:spacing w:before="360" w:line="600" w:lineRule="exact"/>
      <w:outlineLvl w:val="0"/>
    </w:pPr>
    <w:rPr>
      <w:sz w:val="48"/>
      <w:szCs w:val="48"/>
    </w:rPr>
  </w:style>
  <w:style w:type="paragraph" w:styleId="H2Subheading" w:customStyle="1">
    <w:name w:val="H2 Subheading"/>
    <w:basedOn w:val="Normal"/>
    <w:next w:val="Body"/>
    <w:uiPriority w:val="2"/>
    <w:qFormat/>
    <w:rsid w:val="003559B4"/>
    <w:pPr>
      <w:keepNext/>
      <w:widowControl w:val="0"/>
      <w:spacing w:before="360" w:line="400" w:lineRule="exact"/>
      <w:outlineLvl w:val="1"/>
    </w:pPr>
    <w:rPr>
      <w:color w:val="0099C3" w:themeColor="background2"/>
      <w:sz w:val="32"/>
      <w:szCs w:val="32"/>
    </w:rPr>
  </w:style>
  <w:style w:type="paragraph" w:styleId="H3Subheading" w:customStyle="1">
    <w:name w:val="H3 Subheading"/>
    <w:basedOn w:val="Normal"/>
    <w:next w:val="Body"/>
    <w:uiPriority w:val="3"/>
    <w:qFormat/>
    <w:rsid w:val="003559B4"/>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styleId="Contentsheading" w:customStyle="1">
    <w:name w:val="Contents heading"/>
    <w:basedOn w:val="H1Title"/>
    <w:next w:val="Body"/>
    <w:uiPriority w:val="26"/>
    <w:qFormat/>
    <w:rsid w:val="00C37B86"/>
    <w:pPr>
      <w:pageBreakBefore/>
      <w:outlineLvl w:val="1"/>
    </w:pPr>
  </w:style>
  <w:style w:type="paragraph" w:styleId="Numberedpara2" w:customStyle="1">
    <w:name w:val="Numbered para2"/>
    <w:basedOn w:val="Body"/>
    <w:uiPriority w:val="5"/>
    <w:qFormat/>
    <w:rsid w:val="003559B4"/>
    <w:pPr>
      <w:numPr>
        <w:ilvl w:val="1"/>
        <w:numId w:val="39"/>
      </w:numPr>
      <w:spacing w:before="120" w:after="120"/>
    </w:pPr>
  </w:style>
  <w:style w:type="character" w:styleId="Heading1Char" w:customStyle="1">
    <w:name w:val="Heading 1 Char"/>
    <w:basedOn w:val="DefaultParagraphFont"/>
    <w:link w:val="Heading1"/>
    <w:uiPriority w:val="30"/>
    <w:semiHidden/>
    <w:rsid w:val="00F20C70"/>
    <w:rPr>
      <w:color w:val="003057" w:themeColor="text1"/>
      <w:sz w:val="48"/>
      <w:szCs w:val="48"/>
    </w:rPr>
  </w:style>
  <w:style w:type="character" w:styleId="Heading2Char" w:customStyle="1">
    <w:name w:val="Heading 2 Char"/>
    <w:basedOn w:val="DefaultParagraphFont"/>
    <w:link w:val="Heading2"/>
    <w:uiPriority w:val="30"/>
    <w:semiHidden/>
    <w:rsid w:val="00F20C70"/>
    <w:rPr>
      <w:color w:val="68813B" w:themeColor="accent4"/>
      <w:sz w:val="32"/>
      <w:szCs w:val="32"/>
    </w:rPr>
  </w:style>
  <w:style w:type="character" w:styleId="Heading3Char" w:customStyle="1">
    <w:name w:val="Heading 3 Char"/>
    <w:basedOn w:val="DefaultParagraphFont"/>
    <w:link w:val="Heading3"/>
    <w:uiPriority w:val="30"/>
    <w:semiHidden/>
    <w:rsid w:val="00F20C70"/>
    <w:rPr>
      <w:b/>
      <w:color w:val="003057" w:themeColor="text1"/>
    </w:rPr>
  </w:style>
  <w:style w:type="paragraph" w:styleId="BulletAlt-b" w:customStyle="1">
    <w:name w:val="Bullet Alt-b"/>
    <w:basedOn w:val="Body"/>
    <w:uiPriority w:val="4"/>
    <w:qFormat/>
    <w:rsid w:val="003559B4"/>
    <w:pPr>
      <w:numPr>
        <w:numId w:val="31"/>
      </w:numPr>
      <w:spacing w:before="120" w:after="120"/>
    </w:pPr>
  </w:style>
  <w:style w:type="numbering" w:styleId="ECList" w:customStyle="1">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styleId="Appendixheadnumber" w:customStyle="1">
    <w:name w:val="Appendix head number"/>
    <w:basedOn w:val="H1Chapterheadingnumber"/>
    <w:next w:val="Body"/>
    <w:uiPriority w:val="27"/>
    <w:qFormat/>
    <w:rsid w:val="008A0340"/>
    <w:pPr>
      <w:keepNext/>
      <w:numPr>
        <w:numId w:val="38"/>
      </w:numPr>
    </w:pPr>
  </w:style>
  <w:style w:type="paragraph" w:styleId="Appendixparanumber" w:customStyle="1">
    <w:name w:val="Appendix para number"/>
    <w:basedOn w:val="Numberedpara2"/>
    <w:uiPriority w:val="28"/>
    <w:qFormat/>
    <w:rsid w:val="008A0340"/>
    <w:pPr>
      <w:numPr>
        <w:numId w:val="38"/>
      </w:numPr>
      <w:spacing w:before="240" w:after="240"/>
    </w:pPr>
  </w:style>
  <w:style w:type="numbering" w:styleId="ECAppendix" w:customStyle="1">
    <w:name w:val="EC Appendix"/>
    <w:uiPriority w:val="99"/>
    <w:rsid w:val="00F939EC"/>
    <w:pPr>
      <w:numPr>
        <w:numId w:val="3"/>
      </w:numPr>
    </w:pPr>
  </w:style>
  <w:style w:type="paragraph" w:styleId="Boxtext" w:customStyle="1">
    <w:name w:val="Box text"/>
    <w:basedOn w:val="Body"/>
    <w:uiPriority w:val="17"/>
    <w:qFormat/>
    <w:rsid w:val="002F436B"/>
    <w:p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ind w:left="142" w:right="142"/>
    </w:pPr>
  </w:style>
  <w:style w:type="paragraph" w:styleId="Boxbulletspaced" w:customStyle="1">
    <w:name w:val="Box bullet spaced"/>
    <w:basedOn w:val="Normal"/>
    <w:uiPriority w:val="18"/>
    <w:qFormat/>
    <w:rsid w:val="002F436B"/>
    <w:pPr>
      <w:numPr>
        <w:numId w:val="5"/>
      </w:num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ind w:right="142" w:hanging="425"/>
      <w:contextualSpacing/>
    </w:pPr>
  </w:style>
  <w:style w:type="paragraph" w:styleId="Boxtextheading" w:customStyle="1">
    <w:name w:val="Box text heading"/>
    <w:basedOn w:val="Boxtext"/>
    <w:uiPriority w:val="16"/>
    <w:qFormat/>
    <w:rsid w:val="002F436B"/>
    <w:pPr>
      <w:outlineLvl w:val="3"/>
    </w:pPr>
    <w:rPr>
      <w:b/>
    </w:rPr>
  </w:style>
  <w:style w:type="paragraph" w:styleId="Pulloutsource" w:customStyle="1">
    <w:name w:val="Pullout source"/>
    <w:basedOn w:val="Body"/>
    <w:uiPriority w:val="14"/>
    <w:qFormat/>
    <w:rsid w:val="002F436B"/>
    <w:pPr>
      <w:contextualSpacing/>
      <w:jc w:val="right"/>
    </w:pPr>
    <w:rPr>
      <w:b/>
    </w:rPr>
  </w:style>
  <w:style w:type="table" w:styleId="ECTablewithborders" w:customStyle="1">
    <w:name w:val="EC Table with borders"/>
    <w:basedOn w:val="TableNormal"/>
    <w:uiPriority w:val="99"/>
    <w:rsid w:val="000C70C8"/>
    <w:pPr>
      <w:spacing w:before="120" w:after="120" w:line="288" w:lineRule="atLeast"/>
    </w:pPr>
    <w:tblPr>
      <w:tblBorders>
        <w:bottom w:val="single" w:color="0099C3" w:themeColor="background2" w:sz="8" w:space="0"/>
        <w:insideH w:val="dotted" w:color="0099C3" w:themeColor="background2" w:sz="4" w:space="0"/>
      </w:tblBorders>
      <w:tblCellMar>
        <w:left w:w="57" w:type="dxa"/>
        <w:right w:w="57" w:type="dxa"/>
      </w:tblCellMar>
    </w:tblPr>
    <w:tblStylePr w:type="firstRow">
      <w:rPr>
        <w:b/>
        <w:color w:val="0099C3"/>
      </w:rPr>
    </w:tblStylePr>
    <w:tblStylePr w:type="firstCol">
      <w:rPr>
        <w:b/>
        <w:color w:val="0099C3"/>
      </w:rPr>
    </w:tblStylePr>
  </w:style>
  <w:style w:type="paragraph" w:styleId="Tablebody" w:customStyle="1">
    <w:name w:val="Table body"/>
    <w:basedOn w:val="Body"/>
    <w:uiPriority w:val="22"/>
    <w:qFormat/>
    <w:rsid w:val="00C70552"/>
  </w:style>
  <w:style w:type="paragraph" w:styleId="Tablecolumnheading" w:customStyle="1">
    <w:name w:val="Table column heading"/>
    <w:basedOn w:val="Tablebody"/>
    <w:uiPriority w:val="21"/>
    <w:qFormat/>
    <w:rsid w:val="00C70552"/>
    <w:rPr>
      <w:b/>
      <w:color w:val="0099C3" w:themeColor="background2"/>
    </w:rPr>
  </w:style>
  <w:style w:type="paragraph" w:styleId="Bodynospace" w:customStyle="1">
    <w:name w:val="Body no space"/>
    <w:basedOn w:val="Body"/>
    <w:uiPriority w:val="7"/>
    <w:qFormat/>
    <w:rsid w:val="00A90350"/>
    <w:pPr>
      <w:spacing w:before="0" w:after="0"/>
    </w:pPr>
  </w:style>
  <w:style w:type="table" w:styleId="ECTablenoborders" w:customStyle="1">
    <w:name w:val="EC Table no borders"/>
    <w:basedOn w:val="ECTablewithborders"/>
    <w:uiPriority w:val="99"/>
    <w:rsid w:val="008A5DB3"/>
    <w:tblPr>
      <w:tblBorders>
        <w:bottom w:val="none" w:color="auto" w:sz="0" w:space="0"/>
        <w:insideH w:val="none" w:color="auto" w:sz="0" w:space="0"/>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styleId="Charttitle" w:customStyle="1">
    <w:name w:val="Chart title"/>
    <w:basedOn w:val="H3Subheading"/>
    <w:next w:val="Charttext"/>
    <w:uiPriority w:val="19"/>
    <w:qFormat/>
    <w:rsid w:val="002F436B"/>
    <w:pPr>
      <w:pBdr>
        <w:top w:val="single" w:color="0099C3" w:themeColor="background2" w:sz="4" w:space="6"/>
        <w:left w:val="single" w:color="0099C3" w:themeColor="background2" w:sz="4" w:space="6"/>
        <w:bottom w:val="single" w:color="0099C3" w:themeColor="background2" w:sz="4" w:space="6"/>
        <w:right w:val="single" w:color="0099C3" w:themeColor="background2" w:sz="4" w:space="6"/>
      </w:pBdr>
      <w:spacing w:line="288" w:lineRule="exact"/>
      <w:ind w:left="142" w:right="142"/>
      <w:outlineLvl w:val="3"/>
    </w:pPr>
  </w:style>
  <w:style w:type="paragraph" w:styleId="Charttext" w:customStyle="1">
    <w:name w:val="Chart text"/>
    <w:basedOn w:val="Charttitle"/>
    <w:uiPriority w:val="20"/>
    <w:qFormat/>
    <w:rsid w:val="002F436B"/>
    <w:pPr>
      <w:outlineLvl w:val="9"/>
    </w:pPr>
    <w:rPr>
      <w:b w:val="0"/>
    </w:rPr>
  </w:style>
  <w:style w:type="paragraph" w:styleId="H1Chapterheading" w:customStyle="1">
    <w:name w:val="H1 Chapter heading"/>
    <w:basedOn w:val="H1Chapterheadingnumber"/>
    <w:next w:val="Body"/>
    <w:uiPriority w:val="10"/>
    <w:qFormat/>
    <w:rsid w:val="00A90350"/>
    <w:pPr>
      <w:numPr>
        <w:numId w:val="0"/>
      </w:numPr>
      <w:tabs>
        <w:tab w:val="left" w:pos="907"/>
      </w:tabs>
    </w:pPr>
  </w:style>
  <w:style w:type="paragraph" w:styleId="Appendixhead" w:customStyle="1">
    <w:name w:val="Appendix head"/>
    <w:basedOn w:val="Appendixheadnumber"/>
    <w:next w:val="Body"/>
    <w:uiPriority w:val="27"/>
    <w:qFormat/>
    <w:rsid w:val="004F20B6"/>
    <w:pPr>
      <w:numPr>
        <w:numId w:val="0"/>
      </w:numPr>
    </w:pPr>
  </w:style>
  <w:style w:type="paragraph" w:styleId="Numberedpara1Alt-n" w:customStyle="1">
    <w:name w:val="Numbered para1 Alt-n"/>
    <w:basedOn w:val="ListParagraph"/>
    <w:uiPriority w:val="5"/>
    <w:qFormat/>
    <w:rsid w:val="003559B4"/>
    <w:pPr>
      <w:numPr>
        <w:numId w:val="39"/>
      </w:numPr>
    </w:pPr>
  </w:style>
  <w:style w:type="paragraph" w:styleId="Addressfooter" w:customStyle="1">
    <w:name w:val="Address footer"/>
    <w:basedOn w:val="Normal"/>
    <w:uiPriority w:val="36"/>
    <w:semiHidden/>
    <w:rsid w:val="00633C01"/>
    <w:pPr>
      <w:spacing w:before="120" w:after="0" w:line="240" w:lineRule="auto"/>
      <w:contextualSpacing/>
    </w:pPr>
    <w:rPr>
      <w:sz w:val="18"/>
      <w:szCs w:val="18"/>
    </w:rPr>
  </w:style>
  <w:style w:type="paragraph" w:styleId="Addressheader" w:customStyle="1">
    <w:name w:val="Address header"/>
    <w:basedOn w:val="Body"/>
    <w:uiPriority w:val="35"/>
    <w:semiHidden/>
    <w:rsid w:val="00926872"/>
    <w:pPr>
      <w:spacing w:before="0" w:after="0" w:line="240" w:lineRule="auto"/>
      <w:contextualSpacing/>
      <w:jc w:val="right"/>
    </w:pPr>
    <w:rPr>
      <w:sz w:val="18"/>
      <w:szCs w:val="18"/>
    </w:rPr>
  </w:style>
  <w:style w:type="paragraph" w:styleId="Contactheader" w:customStyle="1">
    <w:name w:val="Contact header"/>
    <w:basedOn w:val="Addressheader"/>
    <w:uiPriority w:val="34"/>
    <w:semiHidden/>
    <w:rsid w:val="00926872"/>
    <w:pPr>
      <w:spacing w:before="120" w:after="60"/>
    </w:pPr>
  </w:style>
  <w:style w:type="numbering" w:styleId="ECBullets" w:customStyle="1">
    <w:name w:val="EC Bullets"/>
    <w:uiPriority w:val="99"/>
    <w:rsid w:val="008B3C03"/>
    <w:pPr>
      <w:numPr>
        <w:numId w:val="6"/>
      </w:numPr>
    </w:pPr>
  </w:style>
  <w:style w:type="numbering" w:styleId="ECNumbered" w:customStyle="1">
    <w:name w:val="EC Numbered"/>
    <w:uiPriority w:val="99"/>
    <w:rsid w:val="00426155"/>
    <w:pPr>
      <w:numPr>
        <w:numId w:val="17"/>
      </w:numPr>
    </w:pPr>
  </w:style>
  <w:style w:type="character" w:styleId="Heading4Char" w:customStyle="1">
    <w:name w:val="Heading 4 Char"/>
    <w:basedOn w:val="DefaultParagraphFont"/>
    <w:link w:val="Heading4"/>
    <w:uiPriority w:val="30"/>
    <w:semiHidden/>
    <w:rsid w:val="00633C01"/>
    <w:rPr>
      <w:rFonts w:asciiTheme="majorHAnsi" w:hAnsiTheme="majorHAnsi" w:eastAsiaTheme="majorEastAsia" w:cstheme="majorBidi"/>
      <w:i/>
      <w:iCs/>
      <w:color w:val="003057" w:themeColor="text1"/>
    </w:rPr>
  </w:style>
  <w:style w:type="character" w:styleId="Heading5Char" w:customStyle="1">
    <w:name w:val="Heading 5 Char"/>
    <w:basedOn w:val="DefaultParagraphFont"/>
    <w:link w:val="Heading5"/>
    <w:uiPriority w:val="30"/>
    <w:semiHidden/>
    <w:rsid w:val="00633C01"/>
    <w:rPr>
      <w:rFonts w:asciiTheme="majorHAnsi" w:hAnsiTheme="majorHAnsi" w:eastAsiaTheme="majorEastAsia" w:cstheme="majorBidi"/>
      <w:color w:val="003057" w:themeColor="text1"/>
    </w:rPr>
  </w:style>
  <w:style w:type="paragraph" w:styleId="Logo" w:customStyle="1">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color="003057" w:themeColor="accent1" w:sz="2" w:space="10"/>
        <w:left w:val="single" w:color="003057" w:themeColor="accent1" w:sz="2" w:space="10"/>
        <w:bottom w:val="single" w:color="003057" w:themeColor="accent1" w:sz="2" w:space="10"/>
        <w:right w:val="single" w:color="003057" w:themeColor="accent1" w:sz="2" w:space="10"/>
      </w:pBdr>
      <w:ind w:left="1152" w:right="1152"/>
    </w:pPr>
    <w:rPr>
      <w:rFonts w:asciiTheme="minorHAnsi" w:hAnsiTheme="minorHAnsi" w:eastAsiaTheme="minorEastAsia"/>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styleId="BodyTextChar" w:customStyle="1">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styleId="BodyText2Char" w:customStyle="1">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styleId="BodyText3Char" w:customStyle="1">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styleId="BodyTextFirstIndentChar" w:customStyle="1">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styleId="BodyTextIndentChar" w:customStyle="1">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styleId="BodyTextIndent2Char" w:customStyle="1">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styleId="ClosingChar" w:customStyle="1">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locked/>
    <w:rsid w:val="007406D4"/>
    <w:pPr>
      <w:spacing w:line="240" w:lineRule="auto"/>
    </w:pPr>
    <w:rPr>
      <w:sz w:val="20"/>
      <w:szCs w:val="20"/>
    </w:rPr>
  </w:style>
  <w:style w:type="character" w:styleId="CommentTextChar" w:customStyle="1">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styleId="CommentSubjectChar" w:customStyle="1">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styleId="E-mailSignatureChar" w:customStyle="1">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406D4"/>
    <w:rPr>
      <w:color w:val="003057" w:themeColor="text1"/>
      <w:sz w:val="20"/>
      <w:szCs w:val="20"/>
    </w:rPr>
  </w:style>
  <w:style w:type="character" w:styleId="Heading6Char" w:customStyle="1">
    <w:name w:val="Heading 6 Char"/>
    <w:basedOn w:val="DefaultParagraphFont"/>
    <w:link w:val="Heading6"/>
    <w:uiPriority w:val="30"/>
    <w:semiHidden/>
    <w:rsid w:val="00633C01"/>
    <w:rPr>
      <w:rFonts w:asciiTheme="majorHAnsi" w:hAnsiTheme="majorHAnsi" w:eastAsiaTheme="majorEastAsia" w:cstheme="majorBidi"/>
      <w:color w:val="003057" w:themeColor="text1"/>
    </w:rPr>
  </w:style>
  <w:style w:type="character" w:styleId="Heading7Char" w:customStyle="1">
    <w:name w:val="Heading 7 Char"/>
    <w:basedOn w:val="DefaultParagraphFont"/>
    <w:link w:val="Heading7"/>
    <w:uiPriority w:val="30"/>
    <w:semiHidden/>
    <w:rsid w:val="00633C01"/>
    <w:rPr>
      <w:rFonts w:asciiTheme="majorHAnsi" w:hAnsiTheme="majorHAnsi" w:eastAsiaTheme="majorEastAsia" w:cstheme="majorBidi"/>
      <w:i/>
      <w:iCs/>
      <w:color w:val="003057" w:themeColor="text1"/>
    </w:rPr>
  </w:style>
  <w:style w:type="character" w:styleId="Heading8Char" w:customStyle="1">
    <w:name w:val="Heading 8 Char"/>
    <w:basedOn w:val="DefaultParagraphFont"/>
    <w:link w:val="Heading8"/>
    <w:uiPriority w:val="30"/>
    <w:semiHidden/>
    <w:rsid w:val="00F33243"/>
    <w:rPr>
      <w:rFonts w:asciiTheme="majorHAnsi" w:hAnsiTheme="majorHAnsi" w:eastAsiaTheme="majorEastAsia" w:cstheme="majorBidi"/>
      <w:color w:val="0099C3" w:themeColor="background2"/>
      <w:sz w:val="21"/>
      <w:szCs w:val="21"/>
    </w:rPr>
  </w:style>
  <w:style w:type="character" w:styleId="Heading9Char" w:customStyle="1">
    <w:name w:val="Heading 9 Char"/>
    <w:basedOn w:val="DefaultParagraphFont"/>
    <w:link w:val="Heading9"/>
    <w:uiPriority w:val="30"/>
    <w:semiHidden/>
    <w:rsid w:val="00F33243"/>
    <w:rPr>
      <w:rFonts w:asciiTheme="majorHAnsi" w:hAnsiTheme="majorHAnsi" w:eastAsiaTheme="majorEastAsia"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styleId="HTMLAddressChar" w:customStyle="1">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hAnsiTheme="majorHAnsi" w:eastAsiaTheme="majorEastAsia" w:cstheme="majorBidi"/>
      <w:b/>
      <w:bCs/>
    </w:rPr>
  </w:style>
  <w:style w:type="paragraph" w:styleId="IntenseQuote">
    <w:name w:val="Intense Quote"/>
    <w:basedOn w:val="Normal"/>
    <w:next w:val="Normal"/>
    <w:link w:val="IntenseQuoteChar"/>
    <w:uiPriority w:val="40"/>
    <w:semiHidden/>
    <w:qFormat/>
    <w:locked/>
    <w:rsid w:val="007406D4"/>
    <w:pPr>
      <w:pBdr>
        <w:top w:val="single" w:color="003057" w:themeColor="accent1" w:sz="4" w:space="10"/>
        <w:bottom w:val="single" w:color="003057" w:themeColor="accent1" w:sz="4" w:space="10"/>
      </w:pBdr>
      <w:spacing w:before="360" w:after="360"/>
      <w:ind w:left="864" w:right="864"/>
      <w:jc w:val="center"/>
    </w:pPr>
    <w:rPr>
      <w:i/>
      <w:iCs/>
      <w:color w:val="003057" w:themeColor="accent1"/>
    </w:rPr>
  </w:style>
  <w:style w:type="character" w:styleId="IntenseQuoteChar" w:customStyle="1">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styleId="MacroTextChar" w:customStyle="1">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406D4"/>
    <w:rPr>
      <w:rFonts w:asciiTheme="majorHAnsi" w:hAnsiTheme="majorHAnsi" w:eastAsiaTheme="majorEastAsia"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styleId="NoteHeadingChar" w:customStyle="1">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styleId="QuoteChar" w:customStyle="1">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styleId="SalutationChar" w:customStyle="1">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styleId="SignatureChar" w:customStyle="1">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hAnsiTheme="majorHAnsi" w:eastAsiaTheme="majorEastAsia"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hAnsiTheme="majorHAnsi" w:eastAsiaTheme="majorEastAsia"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styleId="Boxbulletpoints" w:customStyle="1">
    <w:name w:val="Box bullet points"/>
    <w:basedOn w:val="Boxtext"/>
    <w:uiPriority w:val="19"/>
    <w:qFormat/>
    <w:rsid w:val="002F436B"/>
    <w:pPr>
      <w:numPr>
        <w:numId w:val="18"/>
      </w:numPr>
      <w:pBdr>
        <w:top w:val="single" w:color="68813B" w:themeColor="accent4" w:sz="4" w:space="6"/>
        <w:left w:val="single" w:color="68813B" w:themeColor="accent4" w:sz="4" w:space="6"/>
        <w:bottom w:val="single" w:color="68813B" w:themeColor="accent4" w:sz="4" w:space="6"/>
        <w:right w:val="single" w:color="68813B" w:themeColor="accent4" w:sz="4" w:space="6"/>
      </w:pBdr>
      <w:tabs>
        <w:tab w:val="num"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color="55B2FF" w:themeColor="text1" w:themeTint="66" w:sz="4" w:space="0"/>
        <w:left w:val="single" w:color="55B2FF" w:themeColor="text1" w:themeTint="66" w:sz="4" w:space="0"/>
        <w:bottom w:val="single" w:color="55B2FF" w:themeColor="text1" w:themeTint="66" w:sz="4" w:space="0"/>
        <w:right w:val="single" w:color="55B2FF" w:themeColor="text1" w:themeTint="66" w:sz="4" w:space="0"/>
        <w:insideH w:val="single" w:color="55B2FF" w:themeColor="text1" w:themeTint="66" w:sz="4" w:space="0"/>
        <w:insideV w:val="single" w:color="55B2FF" w:themeColor="text1" w:themeTint="66" w:sz="4" w:space="0"/>
      </w:tblBorders>
    </w:tblPr>
    <w:tblStylePr w:type="firstRow">
      <w:rPr>
        <w:b/>
        <w:bCs/>
      </w:rPr>
      <w:tblPr/>
      <w:tcPr>
        <w:tcBorders>
          <w:bottom w:val="single" w:color="018CFF" w:themeColor="text1" w:themeTint="99" w:sz="12" w:space="0"/>
        </w:tcBorders>
      </w:tcPr>
    </w:tblStylePr>
    <w:tblStylePr w:type="lastRow">
      <w:rPr>
        <w:b/>
        <w:bCs/>
      </w:rPr>
      <w:tblPr/>
      <w:tcPr>
        <w:tcBorders>
          <w:top w:val="double" w:color="018CFF" w:themeColor="text1" w:themeTint="99" w:sz="2" w:space="0"/>
        </w:tcBorders>
      </w:tcPr>
    </w:tblStylePr>
    <w:tblStylePr w:type="firstCol">
      <w:rPr>
        <w:b/>
        <w:bCs/>
      </w:rPr>
    </w:tblStylePr>
    <w:tblStylePr w:type="lastCol">
      <w:rPr>
        <w:b/>
        <w:bCs/>
      </w:rPr>
    </w:tblStylePr>
  </w:style>
  <w:style w:type="table" w:styleId="ECGridTable" w:customStyle="1">
    <w:name w:val="EC Grid Table"/>
    <w:basedOn w:val="TableNormal"/>
    <w:uiPriority w:val="99"/>
    <w:rsid w:val="002C4740"/>
    <w:pPr>
      <w:spacing w:before="120" w:after="120" w:line="240" w:lineRule="auto"/>
    </w:pPr>
    <w:tblPr>
      <w:tblBorders>
        <w:top w:val="single" w:color="003057" w:themeColor="text1" w:sz="4" w:space="0"/>
        <w:left w:val="single" w:color="003057" w:themeColor="text1" w:sz="4" w:space="0"/>
        <w:bottom w:val="single" w:color="003057" w:themeColor="text1" w:sz="4" w:space="0"/>
        <w:right w:val="single" w:color="003057" w:themeColor="text1" w:sz="4" w:space="0"/>
        <w:insideH w:val="single" w:color="003057" w:themeColor="text1" w:sz="4" w:space="0"/>
        <w:insideV w:val="single" w:color="003057" w:themeColor="text1" w:sz="4" w:space="0"/>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styleId="Pulloutquote" w:customStyle="1">
    <w:name w:val="Pullout quote"/>
    <w:basedOn w:val="Normal"/>
    <w:uiPriority w:val="13"/>
    <w:qFormat/>
    <w:rsid w:val="00391D03"/>
    <w:pPr>
      <w:spacing w:after="480" w:line="320" w:lineRule="exact"/>
      <w:ind w:left="1418"/>
    </w:pPr>
    <w:rPr>
      <w:i/>
      <w:color w:val="003057"/>
    </w:rPr>
  </w:style>
  <w:style w:type="table" w:styleId="Calendar1" w:customStyle="1">
    <w:name w:val="Calendar 1"/>
    <w:basedOn w:val="TableNormal"/>
    <w:uiPriority w:val="99"/>
    <w:qFormat/>
    <w:rsid w:val="00A05376"/>
    <w:pPr>
      <w:spacing w:after="0" w:line="240" w:lineRule="auto"/>
    </w:pPr>
    <w:rPr>
      <w:rFonts w:asciiTheme="minorHAnsi" w:hAnsiTheme="minorHAnsi" w:eastAsiaTheme="minorEastAsia"/>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color="003057" w:themeColor="text1" w:sz="24" w:space="0"/>
          <w:left w:val="nil"/>
          <w:bottom w:val="single" w:color="003057" w:themeColor="text1" w:sz="24" w:space="0"/>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lectoralcommission.org.uk/i-am-a/voter/your-election-informatio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gov.uk/register-to-vot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oni.org.uk/Register-To-Vote/Special-Category-Registration" TargetMode="External" Id="rId14" /><Relationship Type="http://schemas.openxmlformats.org/officeDocument/2006/relationships/glossaryDocument" Target="glossary/document.xml" Id="Rde2d69c2d3bc42a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oralcommissionorguk.sharepoint.com/sites/OfficeTemplates/Shared%20Documents/EC%20Blank%20with%20logo.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c5688a3-cd6c-4c7a-aa8a-72da7efef5a1}"/>
      </w:docPartPr>
      <w:docPartBody>
        <w:p w14:paraId="486F4726">
          <w:r>
            <w:rPr>
              <w:rStyle w:val="PlaceholderText"/>
            </w:rPr>
            <w:t/>
          </w:r>
        </w:p>
      </w:docPartBody>
    </w:docPart>
  </w:docParts>
</w:glossaryDocument>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ticleName xmlns="30b63e1e-73f1-4ef2-940b-208105d9380d" xsi:nil="true"/>
    <TaxCatchAll xmlns="30b63e1e-73f1-4ef2-940b-208105d9380d">
      <Value>6</Value>
      <Value>16</Value>
      <Value>3</Value>
      <Value>2</Value>
    </TaxCatchAll>
    <lcf76f155ced4ddcb4097134ff3c332f xmlns="982d0905-f643-44d6-87d8-2aabdfeffb03" xsi:nil="true"/>
    <_dlc_DocIdPersistId xmlns="30b63e1e-73f1-4ef2-940b-208105d9380d" xsi:nil="true"/>
    <_dlc_DocId xmlns="30b63e1e-73f1-4ef2-940b-208105d9380d">ECHDL-552411191-337</_dlc_DocId>
    <_dlc_DocIdUrl xmlns="30b63e1e-73f1-4ef2-940b-208105d9380d">
      <Url>https://electoralcommissionorguk.sharepoint.com/teams/TS_DCVE/_layouts/15/DocIdRedir.aspx?ID=ECHDL-552411191-337</Url>
      <Description>ECHDL-552411191-337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515ECCDAF69542B8D9F15ED0A5DCBB" ma:contentTypeVersion="85" ma:contentTypeDescription="Create a new document." ma:contentTypeScope="" ma:versionID="c59f96db6b8b8bfe39e6cf171acb938d">
  <xsd:schema xmlns:xsd="http://www.w3.org/2001/XMLSchema" xmlns:xs="http://www.w3.org/2001/XMLSchema" xmlns:p="http://schemas.microsoft.com/office/2006/metadata/properties" xmlns:ns2="30b63e1e-73f1-4ef2-940b-208105d9380d" xmlns:ns3="982d0905-f643-44d6-87d8-2aabdfeffb03" targetNamespace="http://schemas.microsoft.com/office/2006/metadata/properties" ma:root="true" ma:fieldsID="c2ca92b0b920477452ccad3d0130ca7c" ns2:_="" ns3:_="">
    <xsd:import namespace="30b63e1e-73f1-4ef2-940b-208105d9380d"/>
    <xsd:import namespace="982d0905-f643-44d6-87d8-2aabdfeffb03"/>
    <xsd:element name="properties">
      <xsd:complexType>
        <xsd:sequence>
          <xsd:element name="documentManagement">
            <xsd:complexType>
              <xsd:all>
                <xsd:element ref="ns2:ArticleName" minOccurs="0"/>
                <xsd:element ref="ns2:TaxCatchAll"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3e1e-73f1-4ef2-940b-208105d9380d" elementFormDefault="qualified">
    <xsd:import namespace="http://schemas.microsoft.com/office/2006/documentManagement/types"/>
    <xsd:import namespace="http://schemas.microsoft.com/office/infopath/2007/PartnerControls"/>
    <xsd:element name="ArticleName" ma:index="8" nillable="true" ma:displayName="Name" ma:internalName="ArticleName" ma:readOnly="false">
      <xsd:simpleType>
        <xsd:restriction base="dms:Text"/>
      </xsd:simpleType>
    </xsd:element>
    <xsd:element name="TaxCatchAll" ma:index="9" nillable="true" ma:displayName="Taxonomy Catch All Column" ma:hidden="true" ma:list="{e631fc33-798a-4ff9-b624-0a4135b09c37}" ma:internalName="TaxCatchAll" ma:showField="CatchAllData" ma:web="30b63e1e-73f1-4ef2-940b-208105d9380d">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2d0905-f643-44d6-87d8-2aabdfeffb03"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F64388-F307-44DD-9556-1AAB8FCCFC37}">
  <ds:schemaRefs>
    <ds:schemaRef ds:uri="http://schemas.microsoft.com/sharepoint/v3/contenttype/forms"/>
  </ds:schemaRefs>
</ds:datastoreItem>
</file>

<file path=customXml/itemProps2.xml><?xml version="1.0" encoding="utf-8"?>
<ds:datastoreItem xmlns:ds="http://schemas.openxmlformats.org/officeDocument/2006/customXml" ds:itemID="{2AE58763-D22F-40C5-B5D9-A92B53FB1E61}">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982d0905-f643-44d6-87d8-2aabdfeffb03"/>
    <ds:schemaRef ds:uri="30b63e1e-73f1-4ef2-940b-208105d9380d"/>
  </ds:schemaRefs>
</ds:datastoreItem>
</file>

<file path=customXml/itemProps3.xml><?xml version="1.0" encoding="utf-8"?>
<ds:datastoreItem xmlns:ds="http://schemas.openxmlformats.org/officeDocument/2006/customXml" ds:itemID="{9236DF18-7C1D-4E19-BF67-2EC7A2872311}">
  <ds:schemaRefs>
    <ds:schemaRef ds:uri="http://schemas.openxmlformats.org/officeDocument/2006/bibliography"/>
  </ds:schemaRefs>
</ds:datastoreItem>
</file>

<file path=customXml/itemProps4.xml><?xml version="1.0" encoding="utf-8"?>
<ds:datastoreItem xmlns:ds="http://schemas.openxmlformats.org/officeDocument/2006/customXml" ds:itemID="{5171FF5C-FDCA-4930-A158-12FFD4643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3e1e-73f1-4ef2-940b-208105d9380d"/>
    <ds:schemaRef ds:uri="982d0905-f643-44d6-87d8-2aabdfeff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AD129B-C625-4009-A854-269EF663D988}">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EC%20Blank%20with%20logo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Wilson</dc:creator>
  <cp:keywords/>
  <dc:description/>
  <cp:lastModifiedBy>Stephen Wilson</cp:lastModifiedBy>
  <cp:revision>3</cp:revision>
  <dcterms:created xsi:type="dcterms:W3CDTF">2024-01-05T15:34:00Z</dcterms:created>
  <dcterms:modified xsi:type="dcterms:W3CDTF">2024-01-15T13:41:46Z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0x01010023515ECCDAF69542B8D9F15ED0A5DCBB</vt:lpwstr>
  </property>
  <property fmtid="{D5CDD505-2E9C-101B-9397-08002B2CF9AE}" pid="3" name="_dlc_DocIdItemGuid">
    <vt:lpwstr>01c7face-069c-4ba0-a75e-b6b857e779b8</vt:lpwstr>
  </property>
  <property fmtid="{D5CDD505-2E9C-101B-9397-08002B2CF9AE}" pid="4" name="Directorate">
    <vt:lpwstr/>
  </property>
  <property fmtid="{D5CDD505-2E9C-101B-9397-08002B2CF9AE}" pid="5" name="Team">
    <vt:lpwstr/>
  </property>
  <property fmtid="{D5CDD505-2E9C-101B-9397-08002B2CF9AE}" pid="6" name="o4f6c70134b64a99b8a9c18b6cabc6d3">
    <vt:lpwstr>2018|26ca1e8c-16e7-413b-b05d-61c89da0dc68</vt:lpwstr>
  </property>
  <property fmtid="{D5CDD505-2E9C-101B-9397-08002B2CF9AE}" pid="7" name="Countries">
    <vt:lpwstr>6;#UK wide|6834a7d2-fb91-47b3-99a3-3181df52306f</vt:lpwstr>
  </property>
  <property fmtid="{D5CDD505-2E9C-101B-9397-08002B2CF9AE}" pid="10" name="MediaServiceImageTags">
    <vt:lpwstr/>
  </property>
  <property fmtid="{D5CDD505-2E9C-101B-9397-08002B2CF9AE}" pid="12" name="b9ca678d06974d1b9a589aa70f41520a">
    <vt:lpwstr>UK wide|6834a7d2-fb91-47b3-99a3-3181df52306f</vt:lpwstr>
  </property>
  <property fmtid="{D5CDD505-2E9C-101B-9397-08002B2CF9AE}" pid="15" name="Financial year">
    <vt:lpwstr/>
  </property>
  <property fmtid="{D5CDD505-2E9C-101B-9397-08002B2CF9AE}" pid="16" name="Board_x0020_Paper_x0020_Subject">
    <vt:lpwstr/>
  </property>
  <property fmtid="{D5CDD505-2E9C-101B-9397-08002B2CF9AE}" pid="17" name="f9169cbde8cd43d083a6796edf077c19">
    <vt:lpwstr/>
  </property>
  <property fmtid="{D5CDD505-2E9C-101B-9397-08002B2CF9AE}" pid="19" name="b78556a5ab004a83993a9660bce6152c">
    <vt:lpwstr>All staff|1a1e0e6e-8d96-4235-ac5f-9f1dcc3600b0</vt:lpwstr>
  </property>
  <property fmtid="{D5CDD505-2E9C-101B-9397-08002B2CF9AE}" pid="23" name="j5093c87c62f4e2ea96105d295eed61a">
    <vt:lpwstr>Official|77462fb2-11a1-4cd5-8628-4e6081b9477e</vt:lpwstr>
  </property>
  <property fmtid="{D5CDD505-2E9C-101B-9397-08002B2CF9AE}" pid="24" name="n0ecf30723e04ad4a18670a4e17a3129">
    <vt:lpwstr/>
  </property>
  <property fmtid="{D5CDD505-2E9C-101B-9397-08002B2CF9AE}" pid="26" name="Audience1">
    <vt:lpwstr>2;#All staff|1a1e0e6e-8d96-4235-ac5f-9f1dcc3600b0</vt:lpwstr>
  </property>
  <property fmtid="{D5CDD505-2E9C-101B-9397-08002B2CF9AE}" pid="28" name="Electoral_x0020_Event">
    <vt:lpwstr/>
  </property>
  <property fmtid="{D5CDD505-2E9C-101B-9397-08002B2CF9AE}" pid="29" name="k8d136f7c151492e9a8c9a3ff7eb0306">
    <vt:lpwstr/>
  </property>
  <property fmtid="{D5CDD505-2E9C-101B-9397-08002B2CF9AE}" pid="30" name="ECSubject">
    <vt:lpwstr/>
  </property>
  <property fmtid="{D5CDD505-2E9C-101B-9397-08002B2CF9AE}" pid="32" name="Calendar Year">
    <vt:lpwstr>16;#2018|26ca1e8c-16e7-413b-b05d-61c89da0dc68</vt:lpwstr>
  </property>
  <property fmtid="{D5CDD505-2E9C-101B-9397-08002B2CF9AE}" pid="33" name="GPMS marking">
    <vt:lpwstr>3;#Official|77462fb2-11a1-4cd5-8628-4e6081b9477e</vt:lpwstr>
  </property>
  <property fmtid="{D5CDD505-2E9C-101B-9397-08002B2CF9AE}" pid="35" name="j4f12893337a4eac9e2d2c696f543b80">
    <vt:lpwstr/>
  </property>
  <property fmtid="{D5CDD505-2E9C-101B-9397-08002B2CF9AE}" pid="38" name="Board Paper Subject">
    <vt:lpwstr/>
  </property>
  <property fmtid="{D5CDD505-2E9C-101B-9397-08002B2CF9AE}" pid="50" name="Electoral Event">
    <vt:lpwstr/>
  </property>
</Properties>
</file>